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DBE62" w14:textId="14C625F4" w:rsidR="00072916" w:rsidRDefault="00072916"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1E13BF">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D26117">
        <w:rPr>
          <w:rFonts w:hint="eastAsia"/>
          <w:b/>
          <w:noProof/>
          <w:sz w:val="24"/>
          <w:lang w:eastAsia="zh-CN"/>
        </w:rPr>
        <w:t>6082</w:t>
      </w:r>
    </w:p>
    <w:p w14:paraId="495D7AE9" w14:textId="11C78DD6" w:rsidR="00072916" w:rsidRDefault="001E13BF" w:rsidP="00072916">
      <w:pPr>
        <w:pStyle w:val="CRCoverPage"/>
        <w:outlineLvl w:val="0"/>
        <w:rPr>
          <w:b/>
          <w:noProof/>
          <w:sz w:val="24"/>
          <w:lang w:eastAsia="zh-CN"/>
        </w:rPr>
      </w:pPr>
      <w:r>
        <w:rPr>
          <w:rFonts w:cs="Arial"/>
          <w:b/>
          <w:bCs/>
          <w:sz w:val="24"/>
        </w:rPr>
        <w:t xml:space="preserve">April 17 – 21, </w:t>
      </w:r>
      <w:r w:rsidR="00072916">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8A0A" w:rsidR="001E41F3" w:rsidRPr="00410371" w:rsidRDefault="00D01F58" w:rsidP="0019352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E025E5">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13F4" w:rsidR="001E41F3" w:rsidRPr="00410371" w:rsidRDefault="00D01F58" w:rsidP="00134DCC">
            <w:pPr>
              <w:pStyle w:val="CRCoverPage"/>
              <w:spacing w:after="0"/>
              <w:rPr>
                <w:noProof/>
              </w:rPr>
            </w:pPr>
            <w:fldSimple w:instr=" DOCPROPERTY  Cr#  \* MERGEFORMAT ">
              <w:r w:rsidR="00FF2C99">
                <w:rPr>
                  <w:rFonts w:hint="eastAsia"/>
                  <w:b/>
                  <w:noProof/>
                  <w:sz w:val="28"/>
                  <w:lang w:eastAsia="zh-CN"/>
                </w:rPr>
                <w:t>0</w:t>
              </w:r>
              <w:r w:rsidR="00134DCC">
                <w:rPr>
                  <w:rFonts w:hint="eastAsia"/>
                  <w:b/>
                  <w:noProof/>
                  <w:sz w:val="28"/>
                  <w:lang w:eastAsia="zh-CN"/>
                </w:rPr>
                <w:t>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5750F" w:rsidR="001E41F3" w:rsidRPr="00410371" w:rsidRDefault="00D26117"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D01F58" w:rsidP="001E13BF">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5C43B"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B00764">
              <w:rPr>
                <w:rFonts w:hint="eastAsia"/>
                <w:lang w:eastAsia="zh-CN"/>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等线"/>
                <w:lang w:eastAsia="zh-CN"/>
              </w:rPr>
            </w:pPr>
            <w:r w:rsidRPr="00192272">
              <w:rPr>
                <w:rFonts w:eastAsia="等线" w:hint="eastAsia"/>
              </w:rPr>
              <w:t>There are the following conclusions in TR 23.700-81 for KI#</w:t>
            </w:r>
            <w:r>
              <w:rPr>
                <w:rFonts w:eastAsia="等线" w:hint="eastAsia"/>
                <w:lang w:eastAsia="zh-CN"/>
              </w:rPr>
              <w:t>3</w:t>
            </w:r>
            <w:r w:rsidRPr="00192272">
              <w:rPr>
                <w:rFonts w:eastAsia="等线" w:hint="eastAsia"/>
              </w:rPr>
              <w:t xml:space="preserve"> "</w:t>
            </w:r>
            <w:r w:rsidRPr="00E228F7">
              <w:t>Data and analytics exchange in roaming case</w:t>
            </w:r>
            <w:r w:rsidRPr="00192272">
              <w:rPr>
                <w:rFonts w:eastAsia="等线"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3FD04BC7" w14:textId="77777777" w:rsidR="00D6763E" w:rsidRPr="00E228F7" w:rsidRDefault="00D6763E" w:rsidP="00D6763E">
            <w:pPr>
              <w:pStyle w:val="B1"/>
            </w:pPr>
            <w:r w:rsidRPr="00E228F7">
              <w:rPr>
                <w:rFonts w:eastAsia="Malgun Gothic"/>
              </w:rPr>
              <w:t>-</w:t>
            </w:r>
            <w:r w:rsidRPr="00E228F7">
              <w:rPr>
                <w:rFonts w:eastAsia="Malgun Gothic"/>
              </w:rPr>
              <w:tab/>
              <w:t xml:space="preserve">HPLMN may consume analytics generated by </w:t>
            </w:r>
            <w:r w:rsidRPr="00E228F7">
              <w:rPr>
                <w:lang w:eastAsia="zh-CN"/>
              </w:rPr>
              <w:t>the VPLMN</w:t>
            </w:r>
            <w:r w:rsidRPr="00E228F7">
              <w:rPr>
                <w:rFonts w:eastAsia="Malgun Gothic"/>
              </w:rPr>
              <w:t xml:space="preserve"> </w:t>
            </w:r>
            <w:r w:rsidRPr="00E228F7">
              <w:rPr>
                <w:lang w:eastAsia="zh-CN"/>
              </w:rPr>
              <w:t>or request input data and generate analytics on its own</w:t>
            </w:r>
            <w:r w:rsidRPr="00E228F7">
              <w:rPr>
                <w:rFonts w:eastAsia="Malgun Gothic"/>
              </w:rPr>
              <w:t>.</w:t>
            </w:r>
            <w:r>
              <w:rPr>
                <w:rFonts w:hint="eastAsia"/>
                <w:lang w:eastAsia="zh-CN"/>
              </w:rPr>
              <w:t xml:space="preserve"> </w:t>
            </w:r>
            <w:r>
              <w:t>…</w:t>
            </w:r>
          </w:p>
          <w:p w14:paraId="708AA7DE" w14:textId="2559673A" w:rsidR="00023398" w:rsidRPr="00D6763E" w:rsidRDefault="00D6763E" w:rsidP="00252877">
            <w:pPr>
              <w:pStyle w:val="B2"/>
              <w:rPr>
                <w:noProof/>
                <w:lang w:eastAsia="zh-CN"/>
              </w:rPr>
            </w:pPr>
            <w:r w:rsidRPr="00E228F7">
              <w:t>-</w:t>
            </w:r>
            <w:r w:rsidRPr="00E228F7">
              <w:tab/>
              <w:t xml:space="preserve">Analytics (i.e. </w:t>
            </w:r>
            <w:r w:rsidRPr="00E228F7">
              <w:rPr>
                <w:rFonts w:eastAsia="等线"/>
              </w:rPr>
              <w:t xml:space="preserve">service experience analytics, </w:t>
            </w:r>
            <w:r w:rsidRPr="00E228F7">
              <w:t>slice load level analytics, etc.) can be leveraged by the H-PCF for decision of NSSP in URSP rules provisioned to the UE roaming in the VPLMN.</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24AB3" w14:textId="5298BE77" w:rsidR="00A1421E" w:rsidRDefault="00AF0249" w:rsidP="00AF0249">
            <w:pPr>
              <w:pStyle w:val="CRCoverPage"/>
              <w:numPr>
                <w:ilvl w:val="0"/>
                <w:numId w:val="2"/>
              </w:numPr>
              <w:spacing w:after="0"/>
              <w:rPr>
                <w:noProof/>
                <w:lang w:eastAsia="zh-CN"/>
              </w:rPr>
            </w:pPr>
            <w:r>
              <w:rPr>
                <w:rFonts w:hint="eastAsia"/>
                <w:noProof/>
                <w:lang w:eastAsia="zh-CN"/>
              </w:rPr>
              <w:t>Add H-NWDAF/V-NWDAF to</w:t>
            </w:r>
            <w:r w:rsidR="00A1421E">
              <w:rPr>
                <w:rFonts w:hint="eastAsia"/>
                <w:noProof/>
                <w:lang w:eastAsia="zh-CN"/>
              </w:rPr>
              <w:t xml:space="preserve"> roaming architecture</w:t>
            </w:r>
            <w:r w:rsidR="00252877">
              <w:rPr>
                <w:rFonts w:hint="eastAsia"/>
                <w:noProof/>
                <w:lang w:eastAsia="zh-CN"/>
              </w:rPr>
              <w:t xml:space="preserve"> for </w:t>
            </w:r>
            <w:r w:rsidR="00252877" w:rsidRPr="003D4ABF">
              <w:rPr>
                <w:rFonts w:eastAsia="等线"/>
              </w:rPr>
              <w:t>home routed scenario</w:t>
            </w:r>
            <w:r>
              <w:rPr>
                <w:rFonts w:eastAsia="等线" w:hint="eastAsia"/>
                <w:lang w:eastAsia="zh-CN"/>
              </w:rPr>
              <w:t>.</w:t>
            </w:r>
          </w:p>
          <w:p w14:paraId="55CC1443" w14:textId="448AD9C9" w:rsidR="00111CAB" w:rsidRDefault="00D14ECF" w:rsidP="00AF0249">
            <w:pPr>
              <w:pStyle w:val="CRCoverPage"/>
              <w:numPr>
                <w:ilvl w:val="0"/>
                <w:numId w:val="2"/>
              </w:numPr>
              <w:spacing w:after="0"/>
              <w:rPr>
                <w:noProof/>
                <w:lang w:eastAsia="zh-CN"/>
              </w:rPr>
            </w:pPr>
            <w:r>
              <w:rPr>
                <w:rFonts w:hint="eastAsia"/>
                <w:noProof/>
                <w:lang w:eastAsia="zh-CN"/>
              </w:rPr>
              <w:t xml:space="preserve">Add that the </w:t>
            </w:r>
            <w:r w:rsidR="00E025E5">
              <w:rPr>
                <w:rFonts w:hint="eastAsia"/>
                <w:noProof/>
                <w:lang w:eastAsia="zh-CN"/>
              </w:rPr>
              <w:t xml:space="preserve">H-PCF </w:t>
            </w:r>
            <w:r>
              <w:rPr>
                <w:rFonts w:hint="eastAsia"/>
                <w:noProof/>
                <w:lang w:eastAsia="zh-CN"/>
              </w:rPr>
              <w:t>may use</w:t>
            </w:r>
            <w:r w:rsidRPr="00E228F7">
              <w:t xml:space="preserve"> </w:t>
            </w:r>
            <w:r w:rsidR="00A1421E">
              <w:rPr>
                <w:rFonts w:hint="eastAsia"/>
                <w:lang w:eastAsia="zh-CN"/>
              </w:rPr>
              <w:t xml:space="preserve">network </w:t>
            </w:r>
            <w:r>
              <w:rPr>
                <w:rFonts w:hint="eastAsia"/>
                <w:lang w:eastAsia="zh-CN"/>
              </w:rPr>
              <w:t>analytics</w:t>
            </w:r>
            <w:r w:rsidR="0037459C">
              <w:rPr>
                <w:rFonts w:hint="eastAsia"/>
                <w:lang w:eastAsia="zh-CN"/>
              </w:rPr>
              <w:t xml:space="preserve"> of the VPLMN</w:t>
            </w:r>
            <w:r w:rsidR="00A1421E">
              <w:rPr>
                <w:rFonts w:hint="eastAsia"/>
                <w:lang w:eastAsia="zh-CN"/>
              </w:rPr>
              <w:t xml:space="preserve"> </w:t>
            </w:r>
            <w:r w:rsidR="00252877">
              <w:rPr>
                <w:rFonts w:hint="eastAsia"/>
                <w:lang w:eastAsia="zh-CN"/>
              </w:rPr>
              <w:t>to</w:t>
            </w:r>
            <w:r w:rsidR="00A1421E" w:rsidRPr="00E228F7">
              <w:t xml:space="preserve"> deci</w:t>
            </w:r>
            <w:r w:rsidR="00252877">
              <w:rPr>
                <w:rFonts w:hint="eastAsia"/>
                <w:lang w:eastAsia="zh-CN"/>
              </w:rPr>
              <w:t>de on the</w:t>
            </w:r>
            <w:r w:rsidR="00A1421E" w:rsidRPr="00E228F7">
              <w:t xml:space="preserve"> NSSP</w:t>
            </w:r>
            <w:r w:rsidR="00252877">
              <w:rPr>
                <w:rFonts w:hint="eastAsia"/>
                <w:lang w:eastAsia="zh-CN"/>
              </w:rPr>
              <w:t xml:space="preserve"> f</w:t>
            </w:r>
            <w:r w:rsidR="00A1421E" w:rsidRPr="00E228F7">
              <w:t>o</w:t>
            </w:r>
            <w:r w:rsidR="00252877">
              <w:rPr>
                <w:rFonts w:hint="eastAsia"/>
                <w:lang w:eastAsia="zh-CN"/>
              </w:rPr>
              <w:t>r</w:t>
            </w:r>
            <w:r w:rsidR="00A1421E" w:rsidRPr="00E228F7">
              <w:t xml:space="preserve"> the </w:t>
            </w:r>
            <w:r w:rsidR="00A1421E">
              <w:rPr>
                <w:rFonts w:hint="eastAsia"/>
                <w:lang w:eastAsia="zh-CN"/>
              </w:rPr>
              <w:t xml:space="preserve">outbound </w:t>
            </w:r>
            <w:r w:rsidR="00A1421E" w:rsidRPr="00E228F7">
              <w:t>roaming UE</w:t>
            </w:r>
            <w:r w:rsidR="0001167F">
              <w:rPr>
                <w:rFonts w:hint="eastAsia"/>
                <w:lang w:eastAsia="zh-CN"/>
              </w:rPr>
              <w:t>s</w:t>
            </w:r>
            <w:r w:rsidR="00A1421E">
              <w:rPr>
                <w:rFonts w:hint="eastAsia"/>
                <w:lang w:eastAsia="zh-CN"/>
              </w:rPr>
              <w:t>.</w:t>
            </w:r>
          </w:p>
          <w:p w14:paraId="31C656EC" w14:textId="02FE54B5" w:rsidR="00AF0249" w:rsidRDefault="0037459C" w:rsidP="0037459C">
            <w:pPr>
              <w:pStyle w:val="CRCoverPage"/>
              <w:numPr>
                <w:ilvl w:val="0"/>
                <w:numId w:val="2"/>
              </w:numPr>
              <w:spacing w:after="0"/>
              <w:rPr>
                <w:noProof/>
                <w:lang w:eastAsia="zh-CN"/>
              </w:rPr>
            </w:pPr>
            <w:r>
              <w:rPr>
                <w:rFonts w:hint="eastAsia"/>
                <w:noProof/>
                <w:lang w:eastAsia="zh-CN"/>
              </w:rPr>
              <w:t>Editorial modifications to the descriptions of p</w:t>
            </w:r>
            <w:r w:rsidRPr="0037459C">
              <w:rPr>
                <w:noProof/>
                <w:lang w:eastAsia="zh-CN"/>
              </w:rPr>
              <w:t>olicy decisions based on network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44F9" w:rsidR="001E41F3" w:rsidRDefault="00DC37BF" w:rsidP="00252877">
            <w:pPr>
              <w:pStyle w:val="CRCoverPage"/>
              <w:spacing w:after="0"/>
              <w:ind w:left="100"/>
              <w:rPr>
                <w:noProof/>
                <w:lang w:eastAsia="zh-CN"/>
              </w:rPr>
            </w:pPr>
            <w:r>
              <w:rPr>
                <w:rFonts w:hint="eastAsia"/>
                <w:noProof/>
                <w:lang w:eastAsia="zh-CN"/>
              </w:rPr>
              <w:t xml:space="preserve">It is not supported </w:t>
            </w:r>
            <w:r w:rsidR="007D1129">
              <w:rPr>
                <w:rFonts w:hint="eastAsia"/>
                <w:noProof/>
                <w:lang w:eastAsia="zh-CN"/>
              </w:rPr>
              <w:t>that</w:t>
            </w:r>
            <w:r w:rsidR="00AA5D5B">
              <w:rPr>
                <w:rFonts w:hint="eastAsia"/>
                <w:noProof/>
                <w:lang w:eastAsia="zh-CN"/>
              </w:rPr>
              <w:t xml:space="preserve"> the PCF </w:t>
            </w:r>
            <w:r>
              <w:rPr>
                <w:rFonts w:hint="eastAsia"/>
                <w:noProof/>
                <w:lang w:eastAsia="zh-CN"/>
              </w:rPr>
              <w:t>use</w:t>
            </w:r>
            <w:r w:rsidR="007D1129">
              <w:rPr>
                <w:rFonts w:hint="eastAsia"/>
                <w:noProof/>
                <w:lang w:eastAsia="zh-CN"/>
              </w:rPr>
              <w:t>s</w:t>
            </w:r>
            <w:r w:rsidRPr="00E228F7">
              <w:t xml:space="preserve"> </w:t>
            </w:r>
            <w:r w:rsidR="00AA5D5B">
              <w:rPr>
                <w:rFonts w:hint="eastAsia"/>
                <w:lang w:eastAsia="zh-CN"/>
              </w:rPr>
              <w:t xml:space="preserve">network </w:t>
            </w:r>
            <w:r>
              <w:rPr>
                <w:rFonts w:hint="eastAsia"/>
                <w:lang w:eastAsia="zh-CN"/>
              </w:rPr>
              <w:t xml:space="preserve">analytics </w:t>
            </w:r>
            <w:r w:rsidR="00AA5D5B">
              <w:rPr>
                <w:rFonts w:hint="eastAsia"/>
                <w:lang w:eastAsia="zh-CN"/>
              </w:rPr>
              <w:t xml:space="preserve">in roaming scenarios for </w:t>
            </w:r>
            <w:r w:rsidR="00252877">
              <w:rPr>
                <w:rFonts w:hint="eastAsia"/>
                <w:lang w:eastAsia="zh-CN"/>
              </w:rPr>
              <w:t>decision of</w:t>
            </w:r>
            <w:r w:rsidR="00AA5D5B">
              <w:rPr>
                <w:rFonts w:hint="eastAsia"/>
                <w:lang w:eastAsia="zh-CN"/>
              </w:rPr>
              <w:t xml:space="preserve"> </w:t>
            </w:r>
            <w:r w:rsidR="00252877">
              <w:rPr>
                <w:rFonts w:hint="eastAsia"/>
                <w:lang w:eastAsia="zh-CN"/>
              </w:rPr>
              <w:t>NSSP</w:t>
            </w:r>
            <w:r w:rsidR="00AA5D5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19E3E" w:rsidR="001E41F3" w:rsidRDefault="00252877" w:rsidP="00DC547A">
            <w:pPr>
              <w:pStyle w:val="CRCoverPage"/>
              <w:spacing w:after="0"/>
              <w:ind w:left="100"/>
              <w:rPr>
                <w:noProof/>
                <w:lang w:eastAsia="zh-CN"/>
              </w:rPr>
            </w:pPr>
            <w:r>
              <w:rPr>
                <w:rFonts w:hint="eastAsia"/>
                <w:noProof/>
                <w:lang w:eastAsia="zh-CN"/>
              </w:rPr>
              <w:t>5.2.2, 6.1.1.3, 6.1.1.3a (new),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7C873CA" w14:textId="77777777" w:rsidR="0016703C" w:rsidRPr="003D4ABF" w:rsidRDefault="0016703C" w:rsidP="0016703C">
      <w:pPr>
        <w:pStyle w:val="3"/>
        <w:rPr>
          <w:lang w:eastAsia="zh-CN"/>
        </w:rPr>
      </w:pPr>
      <w:bookmarkStart w:id="1" w:name="_Toc122504097"/>
      <w:r w:rsidRPr="003D4ABF">
        <w:rPr>
          <w:lang w:eastAsia="zh-CN"/>
        </w:rPr>
        <w:t>5</w:t>
      </w:r>
      <w:r w:rsidRPr="003D4ABF">
        <w:t>.2.2</w:t>
      </w:r>
      <w:r w:rsidRPr="003D4ABF">
        <w:tab/>
        <w:t xml:space="preserve">Roaming </w:t>
      </w:r>
      <w:r w:rsidRPr="003D4ABF">
        <w:rPr>
          <w:lang w:eastAsia="zh-CN"/>
        </w:rPr>
        <w:t>architecture</w:t>
      </w:r>
      <w:bookmarkEnd w:id="1"/>
    </w:p>
    <w:p w14:paraId="000ECC3A" w14:textId="77777777" w:rsidR="0016703C" w:rsidRPr="003D4ABF" w:rsidRDefault="0016703C" w:rsidP="0016703C">
      <w:pPr>
        <w:rPr>
          <w:rFonts w:eastAsia="等线"/>
        </w:rPr>
      </w:pPr>
      <w:r w:rsidRPr="003D4ABF">
        <w:rPr>
          <w:rFonts w:eastAsia="等线"/>
        </w:rPr>
        <w:t>Figure 5.2.2-1 shows the local breakout roaming policy framework architecture in 5G:</w:t>
      </w:r>
    </w:p>
    <w:p w14:paraId="7C15AFE6" w14:textId="753C5AC7" w:rsidR="00134DCC" w:rsidRPr="003D4ABF" w:rsidRDefault="0016703C" w:rsidP="0016703C">
      <w:pPr>
        <w:pStyle w:val="TH"/>
        <w:rPr>
          <w:rFonts w:eastAsia="等线"/>
          <w:lang w:eastAsia="zh-CN"/>
        </w:rPr>
      </w:pPr>
      <w:del w:id="2" w:author="CATT-dxy" w:date="2023-02-10T19:31:00Z">
        <w:r w:rsidRPr="003D4ABF" w:rsidDel="00A81F80">
          <w:object w:dxaOrig="9436" w:dyaOrig="3856" w14:anchorId="6398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53.5pt" o:ole="">
              <v:imagedata r:id="rId14" o:title=""/>
            </v:shape>
            <o:OLEObject Type="Embed" ProgID="Word.Picture.8" ShapeID="_x0000_i1025" DrawAspect="Content" ObjectID="_1743580138" r:id="rId15"/>
          </w:object>
        </w:r>
      </w:del>
      <w:ins w:id="3" w:author="CATT-dxy" w:date="2023-02-10T19:21:00Z">
        <w:r w:rsidR="00A81F80" w:rsidRPr="003D4ABF">
          <w:object w:dxaOrig="9356" w:dyaOrig="3825" w14:anchorId="670A1060">
            <v:shape id="_x0000_i1026" type="#_x0000_t75" style="width:372.5pt;height:152pt" o:ole="">
              <v:imagedata r:id="rId16" o:title=""/>
            </v:shape>
            <o:OLEObject Type="Embed" ProgID="Word.Picture.8" ShapeID="_x0000_i1026" DrawAspect="Content" ObjectID="_1743580139" r:id="rId17"/>
          </w:object>
        </w:r>
      </w:ins>
    </w:p>
    <w:p w14:paraId="4994DC92" w14:textId="77777777" w:rsidR="0016703C" w:rsidRPr="003D4ABF" w:rsidRDefault="0016703C" w:rsidP="0016703C">
      <w:pPr>
        <w:pStyle w:val="TF"/>
        <w:rPr>
          <w:rFonts w:eastAsia="等线"/>
        </w:rPr>
      </w:pPr>
      <w:r w:rsidRPr="003D4ABF">
        <w:rPr>
          <w:rFonts w:eastAsia="等线"/>
        </w:rPr>
        <w:t>Figure 5.2.2-1: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w:t>
      </w:r>
    </w:p>
    <w:bookmarkStart w:id="4" w:name="_MON_1600547967"/>
    <w:bookmarkEnd w:id="4"/>
    <w:p w14:paraId="2F8222FC" w14:textId="5D2825E8" w:rsidR="00172ACA" w:rsidRPr="003D4ABF" w:rsidRDefault="0016703C" w:rsidP="0016703C">
      <w:pPr>
        <w:pStyle w:val="TH"/>
        <w:rPr>
          <w:rFonts w:eastAsia="等线"/>
          <w:lang w:eastAsia="zh-CN"/>
        </w:rPr>
      </w:pPr>
      <w:r w:rsidRPr="003D4ABF">
        <w:object w:dxaOrig="9205" w:dyaOrig="6165" w14:anchorId="720CD36C">
          <v:shape id="_x0000_i1027" type="#_x0000_t75" style="width:367pt;height:246pt" o:ole="">
            <v:imagedata r:id="rId18" o:title=""/>
          </v:shape>
          <o:OLEObject Type="Embed" ProgID="Word.Picture.8" ShapeID="_x0000_i1027" DrawAspect="Content" ObjectID="_1743580140" r:id="rId19"/>
        </w:object>
      </w:r>
      <w:bookmarkStart w:id="5" w:name="_MON_1737564038"/>
      <w:bookmarkStart w:id="6" w:name="_MON_1737564046"/>
      <w:bookmarkEnd w:id="5"/>
      <w:bookmarkEnd w:id="6"/>
      <w:r w:rsidR="00D63DA1" w:rsidRPr="003D4ABF">
        <w:fldChar w:fldCharType="begin"/>
      </w:r>
      <w:r w:rsidR="00D63DA1" w:rsidRPr="003D4ABF">
        <w:fldChar w:fldCharType="end"/>
      </w:r>
    </w:p>
    <w:p w14:paraId="6CC66DA7" w14:textId="77777777" w:rsidR="0016703C" w:rsidRPr="003D4ABF" w:rsidRDefault="0016703C" w:rsidP="0016703C">
      <w:pPr>
        <w:pStyle w:val="TF"/>
        <w:rPr>
          <w:rFonts w:eastAsia="等线"/>
        </w:rPr>
      </w:pPr>
      <w:r w:rsidRPr="003D4ABF">
        <w:rPr>
          <w:rFonts w:eastAsia="等线"/>
        </w:rPr>
        <w:t>Figure 5.2.2-1a: Overall roaming reference architecture of policy and charging control framework for the 5G System</w:t>
      </w:r>
      <w:r w:rsidRPr="003D4ABF" w:rsidDel="008A42A4">
        <w:rPr>
          <w:rFonts w:eastAsia="等线"/>
        </w:rPr>
        <w:t xml:space="preserve"> </w:t>
      </w:r>
      <w:r w:rsidRPr="003D4ABF">
        <w:rPr>
          <w:rFonts w:eastAsia="等线"/>
        </w:rPr>
        <w:t>- local breakout scenario (reference point representation)</w:t>
      </w:r>
    </w:p>
    <w:p w14:paraId="13698B58" w14:textId="77777777" w:rsidR="0016703C" w:rsidRPr="003D4ABF" w:rsidRDefault="0016703C" w:rsidP="0016703C">
      <w:pPr>
        <w:pStyle w:val="NO"/>
        <w:rPr>
          <w:rFonts w:eastAsia="等线"/>
        </w:rPr>
      </w:pPr>
      <w:r w:rsidRPr="00E20298">
        <w:rPr>
          <w:rFonts w:eastAsia="等线"/>
        </w:rPr>
        <w:t>NOTE 1:</w:t>
      </w:r>
      <w:r w:rsidRPr="00E20298">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3136331" w14:textId="77777777" w:rsidR="0016703C" w:rsidRPr="003D4ABF" w:rsidRDefault="0016703C" w:rsidP="0016703C">
      <w:pPr>
        <w:pStyle w:val="NO"/>
        <w:rPr>
          <w:rFonts w:eastAsia="等线"/>
        </w:rPr>
      </w:pPr>
      <w:r w:rsidRPr="00E20298">
        <w:rPr>
          <w:rFonts w:eastAsia="等线"/>
        </w:rPr>
        <w:t>NOTE 2:</w:t>
      </w:r>
      <w:r w:rsidRPr="00E20298">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29D13FCB" w14:textId="77777777" w:rsidR="0016703C" w:rsidRPr="003D4ABF" w:rsidRDefault="0016703C" w:rsidP="0016703C">
      <w:pPr>
        <w:pStyle w:val="NO"/>
        <w:rPr>
          <w:rFonts w:eastAsia="等线"/>
        </w:rPr>
      </w:pPr>
      <w:r w:rsidRPr="003D4ABF">
        <w:rPr>
          <w:rFonts w:eastAsia="等线"/>
        </w:rPr>
        <w:t>NOTE 3:</w:t>
      </w:r>
      <w:r w:rsidRPr="003D4ABF">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B892549" w14:textId="77777777" w:rsidR="0016703C" w:rsidRPr="003D4ABF" w:rsidRDefault="0016703C" w:rsidP="0016703C">
      <w:pPr>
        <w:pStyle w:val="NO"/>
        <w:rPr>
          <w:rFonts w:eastAsia="等线"/>
        </w:rPr>
      </w:pPr>
      <w:r w:rsidRPr="003D4ABF">
        <w:rPr>
          <w:rFonts w:eastAsia="等线"/>
        </w:rPr>
        <w:t>NOTE 4:</w:t>
      </w:r>
      <w:r w:rsidRPr="003D4ABF">
        <w:rPr>
          <w:rFonts w:eastAsia="等线"/>
        </w:rPr>
        <w:tab/>
        <w:t>For the sake of clarity, SEPPs are not depicted in the roaming reference point architecture figures.</w:t>
      </w:r>
    </w:p>
    <w:p w14:paraId="376859DB" w14:textId="77777777" w:rsidR="0016703C" w:rsidRPr="003D4ABF" w:rsidRDefault="0016703C" w:rsidP="0016703C">
      <w:r w:rsidRPr="003D4ABF">
        <w:rPr>
          <w:rFonts w:eastAsia="等线"/>
        </w:rPr>
        <w:t>Figure 5.2.2-2 shows the roaming policy framework architecture (home routed scenario) in 5G:</w:t>
      </w:r>
    </w:p>
    <w:p w14:paraId="394BF575" w14:textId="0B847DC9" w:rsidR="0016703C" w:rsidRDefault="0016703C" w:rsidP="0016703C">
      <w:pPr>
        <w:pStyle w:val="TH"/>
        <w:rPr>
          <w:ins w:id="7" w:author="CATT-dxy" w:date="2023-02-06T15:47:00Z"/>
          <w:lang w:eastAsia="zh-CN"/>
        </w:rPr>
      </w:pPr>
      <w:del w:id="8" w:author="CATT-dxy" w:date="2023-02-06T15:47:00Z">
        <w:r w:rsidRPr="003D4ABF" w:rsidDel="007606A8">
          <w:object w:dxaOrig="9510" w:dyaOrig="3740" w14:anchorId="7117D2FD">
            <v:shape id="_x0000_i1028" type="#_x0000_t75" style="width:475pt;height:189pt" o:ole="">
              <v:imagedata r:id="rId20" o:title=""/>
            </v:shape>
            <o:OLEObject Type="Embed" ProgID="Visio.Drawing.11" ShapeID="_x0000_i1028" DrawAspect="Content" ObjectID="_1743580141" r:id="rId21"/>
          </w:object>
        </w:r>
      </w:del>
    </w:p>
    <w:p w14:paraId="4B995CF4" w14:textId="51A52C32" w:rsidR="007606A8" w:rsidRPr="003D4ABF" w:rsidRDefault="00E76FD8" w:rsidP="0016703C">
      <w:pPr>
        <w:pStyle w:val="TH"/>
        <w:rPr>
          <w:rFonts w:eastAsia="等线"/>
          <w:lang w:eastAsia="zh-CN"/>
        </w:rPr>
      </w:pPr>
      <w:ins w:id="9" w:author="CATT-dxy" w:date="2023-02-06T15:47:00Z">
        <w:r w:rsidRPr="003D4ABF">
          <w:object w:dxaOrig="9528" w:dyaOrig="3755" w14:anchorId="558FD654">
            <v:shape id="_x0000_i1029" type="#_x0000_t75" style="width:476pt;height:189.5pt" o:ole="">
              <v:imagedata r:id="rId22" o:title=""/>
            </v:shape>
            <o:OLEObject Type="Embed" ProgID="Visio.Drawing.11" ShapeID="_x0000_i1029" DrawAspect="Content" ObjectID="_1743580142" r:id="rId23"/>
          </w:object>
        </w:r>
      </w:ins>
    </w:p>
    <w:p w14:paraId="32146D9C" w14:textId="77777777" w:rsidR="0016703C" w:rsidRPr="003D4ABF" w:rsidRDefault="0016703C" w:rsidP="0016703C">
      <w:pPr>
        <w:pStyle w:val="TF"/>
        <w:rPr>
          <w:rFonts w:eastAsia="等线"/>
        </w:rPr>
      </w:pPr>
      <w:r w:rsidRPr="003D4ABF">
        <w:rPr>
          <w:rFonts w:eastAsia="等线"/>
        </w:rPr>
        <w:t>Figure 5.2.2-2: Overall roaming reference architecture of policy and charging control framework for the 5G System</w:t>
      </w:r>
      <w:r w:rsidRPr="003D4ABF" w:rsidDel="008A42A4">
        <w:rPr>
          <w:rFonts w:eastAsia="等线"/>
        </w:rPr>
        <w:t xml:space="preserve"> </w:t>
      </w:r>
      <w:r w:rsidRPr="003D4ABF">
        <w:rPr>
          <w:rFonts w:eastAsia="等线"/>
        </w:rPr>
        <w:t>- home routed scenario</w:t>
      </w:r>
    </w:p>
    <w:p w14:paraId="238386C5" w14:textId="31E0E6DF" w:rsidR="004C26DB" w:rsidRPr="003D4ABF" w:rsidRDefault="008957AD" w:rsidP="0016703C">
      <w:pPr>
        <w:pStyle w:val="TH"/>
        <w:rPr>
          <w:rFonts w:eastAsia="等线"/>
          <w:lang w:eastAsia="zh-CN"/>
        </w:rPr>
      </w:pPr>
      <w:r w:rsidRPr="003D4ABF">
        <w:object w:dxaOrig="11340" w:dyaOrig="6267" w14:anchorId="4E279463">
          <v:shape id="_x0000_i1030" type="#_x0000_t75" style="width:437.5pt;height:242pt" o:ole="">
            <v:imagedata r:id="rId24" o:title=""/>
          </v:shape>
          <o:OLEObject Type="Embed" ProgID="Word.Picture.8" ShapeID="_x0000_i1030" DrawAspect="Content" ObjectID="_1743580143" r:id="rId25"/>
        </w:object>
      </w:r>
      <w:bookmarkStart w:id="10" w:name="_MON_1737204434"/>
      <w:bookmarkStart w:id="11" w:name="_MON_1737204445"/>
      <w:bookmarkStart w:id="12" w:name="_MON_1632751462"/>
      <w:bookmarkStart w:id="13" w:name="_MON_1737203992"/>
      <w:bookmarkStart w:id="14" w:name="_MON_1737204246"/>
      <w:bookmarkEnd w:id="10"/>
      <w:bookmarkEnd w:id="11"/>
      <w:bookmarkEnd w:id="12"/>
      <w:bookmarkEnd w:id="13"/>
      <w:bookmarkEnd w:id="14"/>
      <w:r w:rsidR="00CE2F45" w:rsidRPr="003D4ABF">
        <w:fldChar w:fldCharType="begin"/>
      </w:r>
      <w:r w:rsidR="00CE2F45" w:rsidRPr="003D4ABF">
        <w:fldChar w:fldCharType="end"/>
      </w:r>
    </w:p>
    <w:p w14:paraId="0F852FFE" w14:textId="77777777" w:rsidR="0016703C" w:rsidRPr="003D4ABF" w:rsidRDefault="0016703C" w:rsidP="0016703C">
      <w:pPr>
        <w:pStyle w:val="TF"/>
        <w:rPr>
          <w:rFonts w:eastAsia="等线"/>
        </w:rPr>
      </w:pPr>
      <w:r w:rsidRPr="003D4ABF">
        <w:rPr>
          <w:rFonts w:eastAsia="等线"/>
        </w:rPr>
        <w:t>Figure 5.2.2-2a: Overall roaming reference architecture of policy and charging control framework for the 5G System</w:t>
      </w:r>
      <w:r w:rsidRPr="003D4ABF" w:rsidDel="008A42A4">
        <w:rPr>
          <w:rFonts w:eastAsia="等线"/>
        </w:rPr>
        <w:t xml:space="preserve"> </w:t>
      </w:r>
      <w:r w:rsidRPr="003D4ABF">
        <w:rPr>
          <w:rFonts w:eastAsia="等线"/>
        </w:rPr>
        <w:t>- home routed scenario (reference point representation)</w:t>
      </w:r>
    </w:p>
    <w:p w14:paraId="038ED81A" w14:textId="7E6528A8" w:rsidR="0016703C" w:rsidRPr="003D4ABF" w:rsidRDefault="0016703C" w:rsidP="0016703C">
      <w:pPr>
        <w:pStyle w:val="NO"/>
        <w:rPr>
          <w:rFonts w:eastAsia="等线"/>
        </w:rPr>
      </w:pPr>
      <w:r w:rsidRPr="003D4ABF">
        <w:rPr>
          <w:rFonts w:eastAsia="等线"/>
        </w:rPr>
        <w:lastRenderedPageBreak/>
        <w:t>NOTE 5:</w:t>
      </w:r>
      <w:r w:rsidRPr="003D4ABF">
        <w:rPr>
          <w:rFonts w:eastAsia="等线"/>
          <w:lang w:eastAsia="zh-CN"/>
        </w:rPr>
        <w:tab/>
      </w:r>
      <w:r w:rsidRPr="003D4ABF">
        <w:rPr>
          <w:rFonts w:eastAsia="等线"/>
        </w:rPr>
        <w:t xml:space="preserve">All functional entities as described in Figure 5.2.1-1 non-roaming scenario, </w:t>
      </w:r>
      <w:del w:id="15" w:author="CATT-dxy" w:date="2023-02-06T16:06:00Z">
        <w:r w:rsidRPr="003D4ABF" w:rsidDel="00162EBC">
          <w:rPr>
            <w:rFonts w:eastAsia="等线"/>
          </w:rPr>
          <w:delText xml:space="preserve">except NWDAF, </w:delText>
        </w:r>
      </w:del>
      <w:r w:rsidRPr="003D4ABF">
        <w:rPr>
          <w:rFonts w:eastAsia="等线"/>
        </w:rPr>
        <w:t>applies also to the HPLMN in the home routed scenario above.</w:t>
      </w:r>
    </w:p>
    <w:p w14:paraId="1A051319" w14:textId="0620B9A6" w:rsidR="0016703C" w:rsidRPr="003D4ABF" w:rsidRDefault="0016703C" w:rsidP="0016703C">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5F23F190" w14:textId="77777777" w:rsidR="00033502" w:rsidRDefault="00033502"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D1B37E" w14:textId="77777777" w:rsidR="008E72A2" w:rsidRPr="003D4ABF" w:rsidRDefault="008E72A2" w:rsidP="008E72A2">
      <w:pPr>
        <w:pStyle w:val="4"/>
      </w:pPr>
      <w:bookmarkStart w:id="16" w:name="_Toc131529241"/>
      <w:r w:rsidRPr="003D4ABF">
        <w:t>6.1.1.3</w:t>
      </w:r>
      <w:r w:rsidRPr="003D4ABF">
        <w:tab/>
        <w:t>Policy decisions based on network analytics</w:t>
      </w:r>
      <w:bookmarkEnd w:id="16"/>
    </w:p>
    <w:p w14:paraId="51DFC0D0" w14:textId="77777777" w:rsidR="008E72A2" w:rsidRPr="003D4ABF" w:rsidRDefault="008E72A2" w:rsidP="008E72A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FF4D5D0" w14:textId="77777777" w:rsidR="008E72A2" w:rsidRPr="003D4ABF" w:rsidRDefault="008E72A2" w:rsidP="008E72A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EBB55C5" w14:textId="77777777" w:rsidR="008E72A2" w:rsidRPr="003D4ABF" w:rsidRDefault="008E72A2" w:rsidP="008E72A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3D62BCD" w14:textId="77777777" w:rsidR="008E72A2" w:rsidRPr="003D4ABF" w:rsidRDefault="008E72A2" w:rsidP="008E72A2">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5B2B05" w14:textId="77777777" w:rsidR="008E72A2" w:rsidRPr="003D4ABF" w:rsidRDefault="008E72A2" w:rsidP="008E72A2">
      <w:pPr>
        <w:pStyle w:val="B1"/>
      </w:pPr>
      <w:r w:rsidRPr="003D4ABF">
        <w:tab/>
        <w:t>The NWDAF service to retrieve the Load Level Information is described in clause 6.3 of TS</w:t>
      </w:r>
      <w:r>
        <w:t> </w:t>
      </w:r>
      <w:r w:rsidRPr="003D4ABF">
        <w:t>23.288</w:t>
      </w:r>
      <w:r>
        <w:t> </w:t>
      </w:r>
      <w:r w:rsidRPr="003D4ABF">
        <w:t>[24].</w:t>
      </w:r>
    </w:p>
    <w:p w14:paraId="568E2699" w14:textId="77777777" w:rsidR="008E72A2" w:rsidRPr="003D4ABF" w:rsidRDefault="008E72A2" w:rsidP="008E72A2">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266B95DF" w14:textId="77777777" w:rsidR="008E72A2" w:rsidRPr="003D4ABF" w:rsidRDefault="008E72A2" w:rsidP="008E72A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8616122" w14:textId="77777777" w:rsidR="008E72A2" w:rsidRPr="003D4ABF" w:rsidRDefault="008E72A2" w:rsidP="008E72A2">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AD81604" w14:textId="77777777" w:rsidR="008E72A2" w:rsidRPr="003D4ABF" w:rsidRDefault="008E72A2" w:rsidP="008E72A2">
      <w:pPr>
        <w:pStyle w:val="B1"/>
      </w:pPr>
      <w:r w:rsidRPr="003D4ABF">
        <w:tab/>
        <w:t>The NWDAF services to retrieve "Network Performance" as described in clause 6.6 of TS</w:t>
      </w:r>
      <w:r>
        <w:t> </w:t>
      </w:r>
      <w:r w:rsidRPr="003D4ABF">
        <w:t>23.288</w:t>
      </w:r>
      <w:r>
        <w:t> </w:t>
      </w:r>
      <w:r w:rsidRPr="003D4ABF">
        <w:t>[24].</w:t>
      </w:r>
    </w:p>
    <w:p w14:paraId="6ED167EC" w14:textId="77777777" w:rsidR="008E72A2" w:rsidRPr="003D4ABF" w:rsidRDefault="008E72A2" w:rsidP="008E72A2">
      <w:pPr>
        <w:pStyle w:val="B1"/>
      </w:pPr>
      <w:r w:rsidRPr="003D4ABF">
        <w:lastRenderedPageBreak/>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8CCC15" w14:textId="77777777" w:rsidR="008E72A2" w:rsidRPr="003D4ABF" w:rsidRDefault="008E72A2" w:rsidP="008E72A2">
      <w:pPr>
        <w:pStyle w:val="B1"/>
      </w:pPr>
      <w:r w:rsidRPr="003D4ABF">
        <w:tab/>
        <w:t>The NWDAF services to retrieve "Abnormal behaviour" analytics are described in clause 6.7.5 of TS</w:t>
      </w:r>
      <w:r>
        <w:t> </w:t>
      </w:r>
      <w:r w:rsidRPr="003D4ABF">
        <w:t>23.288</w:t>
      </w:r>
      <w:r>
        <w:t> </w:t>
      </w:r>
      <w:r w:rsidRPr="003D4ABF">
        <w:t>[24].</w:t>
      </w:r>
    </w:p>
    <w:p w14:paraId="1E7E2B81" w14:textId="77777777" w:rsidR="008E72A2" w:rsidRPr="003D4ABF" w:rsidRDefault="008E72A2" w:rsidP="008E72A2">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957C0AA" w14:textId="77777777" w:rsidR="008E72A2" w:rsidRPr="003D4ABF" w:rsidRDefault="008E72A2" w:rsidP="008E72A2">
      <w:pPr>
        <w:pStyle w:val="B1"/>
      </w:pPr>
      <w:r w:rsidRPr="003D4ABF">
        <w:tab/>
        <w:t>The NWDAF services to retrieve "UE Mobility" analytics are described in clause 6.7.2 of TS</w:t>
      </w:r>
      <w:r>
        <w:t> </w:t>
      </w:r>
      <w:r w:rsidRPr="003D4ABF">
        <w:t>23.288</w:t>
      </w:r>
      <w:r>
        <w:t> </w:t>
      </w:r>
      <w:r w:rsidRPr="003D4ABF">
        <w:t>[24].</w:t>
      </w:r>
    </w:p>
    <w:p w14:paraId="66871A90" w14:textId="77777777" w:rsidR="008E72A2" w:rsidRPr="003D4ABF" w:rsidRDefault="008E72A2" w:rsidP="008E72A2">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12FA39" w14:textId="77777777" w:rsidR="008E72A2" w:rsidRPr="003D4ABF" w:rsidRDefault="008E72A2" w:rsidP="008E72A2">
      <w:pPr>
        <w:pStyle w:val="B1"/>
      </w:pPr>
      <w:r w:rsidRPr="003D4ABF">
        <w:tab/>
        <w:t>The NWDAF services to retrieve "UE Communication" analytics are described in clause 6.7.3 of TS</w:t>
      </w:r>
      <w:r>
        <w:t> </w:t>
      </w:r>
      <w:r w:rsidRPr="003D4ABF">
        <w:t>23.288</w:t>
      </w:r>
      <w:r>
        <w:t> </w:t>
      </w:r>
      <w:r w:rsidRPr="003D4ABF">
        <w:t>[24].</w:t>
      </w:r>
    </w:p>
    <w:p w14:paraId="3B165CD6" w14:textId="77777777" w:rsidR="008E72A2" w:rsidRPr="003D4ABF" w:rsidRDefault="008E72A2" w:rsidP="008E72A2">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3F44872" w14:textId="77777777" w:rsidR="008E72A2" w:rsidRPr="003D4ABF" w:rsidRDefault="008E72A2" w:rsidP="008E72A2">
      <w:pPr>
        <w:pStyle w:val="B1"/>
      </w:pPr>
      <w:r w:rsidRPr="003D4ABF">
        <w:tab/>
        <w:t>The NWDAF services to retrieve "User Data Congestion" analytics are described in clause 6.8 of TS</w:t>
      </w:r>
      <w:r>
        <w:t> </w:t>
      </w:r>
      <w:r w:rsidRPr="003D4ABF">
        <w:t>23.288</w:t>
      </w:r>
      <w:r>
        <w:t> </w:t>
      </w:r>
      <w:r w:rsidRPr="003D4ABF">
        <w:t>[24].</w:t>
      </w:r>
    </w:p>
    <w:p w14:paraId="2D8C1AED" w14:textId="77777777" w:rsidR="008E72A2" w:rsidRPr="003D4ABF" w:rsidRDefault="008E72A2" w:rsidP="008E72A2">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2F1C3F2" w14:textId="77777777" w:rsidR="008E72A2" w:rsidRPr="003D4ABF" w:rsidRDefault="008E72A2" w:rsidP="008E72A2">
      <w:pPr>
        <w:pStyle w:val="B1"/>
      </w:pPr>
      <w:r w:rsidRPr="003D4ABF">
        <w:tab/>
        <w:t>The NWDAF services to retrieve "Data Dispersion" analytics are described in clause 6.10 of TS</w:t>
      </w:r>
      <w:r>
        <w:t> </w:t>
      </w:r>
      <w:r w:rsidRPr="003D4ABF">
        <w:t>23.288</w:t>
      </w:r>
      <w:r>
        <w:t> </w:t>
      </w:r>
      <w:r w:rsidRPr="003D4ABF">
        <w:t>[24].</w:t>
      </w:r>
    </w:p>
    <w:p w14:paraId="3FF7108D" w14:textId="77777777" w:rsidR="008E72A2" w:rsidRPr="003D4ABF" w:rsidRDefault="008E72A2" w:rsidP="008E72A2">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442D1CF" w14:textId="77777777" w:rsidR="008E72A2" w:rsidRPr="003D4ABF" w:rsidRDefault="008E72A2" w:rsidP="008E72A2">
      <w:pPr>
        <w:pStyle w:val="B1"/>
      </w:pPr>
      <w:r w:rsidRPr="003D4ABF">
        <w:tab/>
        <w:t>The NWDAF services to retrieve "WLAN performance" analytics are described in clause 6.11 of TS</w:t>
      </w:r>
      <w:r>
        <w:t> </w:t>
      </w:r>
      <w:r w:rsidRPr="003D4ABF">
        <w:t>23.288</w:t>
      </w:r>
      <w:r>
        <w:t> </w:t>
      </w:r>
      <w:r w:rsidRPr="003D4ABF">
        <w:t>[24].</w:t>
      </w:r>
    </w:p>
    <w:p w14:paraId="1277AAD9" w14:textId="77777777" w:rsidR="008E72A2" w:rsidRDefault="008E72A2" w:rsidP="008E72A2">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3E20699" w14:textId="77777777" w:rsidR="008E72A2" w:rsidRDefault="008E72A2" w:rsidP="008E72A2">
      <w:pPr>
        <w:pStyle w:val="B1"/>
      </w:pPr>
      <w:r>
        <w:tab/>
        <w:t>The NWDAF services to retrieve "Session Management Congestion Control Experience" analytics are described in clause 6.12 of TS 23.288 [24].</w:t>
      </w:r>
    </w:p>
    <w:p w14:paraId="6123E529" w14:textId="77777777" w:rsidR="008E72A2" w:rsidRDefault="008E72A2" w:rsidP="008E72A2">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91B3DF8" w14:textId="77777777" w:rsidR="008E72A2" w:rsidRDefault="008E72A2" w:rsidP="008E72A2">
      <w:pPr>
        <w:pStyle w:val="B1"/>
      </w:pPr>
      <w:r>
        <w:tab/>
        <w:t>The NWDAF services to retrieve "DN Performance" analytics are described in clause 6.14 of TS 23.288 [24].</w:t>
      </w:r>
    </w:p>
    <w:p w14:paraId="65253865" w14:textId="77777777" w:rsidR="008E72A2" w:rsidRDefault="008E72A2" w:rsidP="008E72A2">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FF16AB5" w14:textId="77777777" w:rsidR="008E72A2" w:rsidRDefault="008E72A2" w:rsidP="008E72A2">
      <w:pPr>
        <w:pStyle w:val="B1"/>
      </w:pPr>
      <w:r>
        <w:tab/>
        <w:t>The NWDAF services to retrieve "Redundant Transmission Experience" analytics are described in clause 6.13 of TS 23.288 [24].</w:t>
      </w:r>
    </w:p>
    <w:p w14:paraId="4B9790CC" w14:textId="77777777" w:rsidR="008E72A2" w:rsidRPr="003D4ABF" w:rsidRDefault="008E72A2" w:rsidP="008E72A2">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09AC34B" w14:textId="77777777" w:rsidR="008E72A2" w:rsidRDefault="008E72A2" w:rsidP="008E72A2">
      <w:pPr>
        <w:pStyle w:val="NO"/>
      </w:pPr>
      <w:r>
        <w:t>NOTE:</w:t>
      </w:r>
      <w:r>
        <w:tab/>
        <w:t>Care needs to be taken with regards to signalling and processing load caused when requesting analytics targeting "Any UE". A PCF preferably limits the analytics requests to a smaller UE set to reduce the load.</w:t>
      </w:r>
    </w:p>
    <w:p w14:paraId="1C42DE47" w14:textId="77777777" w:rsidR="008E72A2" w:rsidRPr="003D4ABF" w:rsidRDefault="008E72A2" w:rsidP="008E72A2">
      <w:r w:rsidRPr="003D4ABF">
        <w:t>Possible triggers for the PCF to subscribe to analytics information from the NWDAF may include:</w:t>
      </w:r>
    </w:p>
    <w:p w14:paraId="4C560EF4" w14:textId="77777777" w:rsidR="008E72A2" w:rsidRPr="003D4ABF" w:rsidRDefault="008E72A2" w:rsidP="008E72A2">
      <w:pPr>
        <w:pStyle w:val="B1"/>
      </w:pPr>
      <w:r w:rsidRPr="003D4ABF">
        <w:t>-</w:t>
      </w:r>
      <w:r w:rsidRPr="003D4ABF">
        <w:tab/>
        <w:t>Requests from AF/NEF;</w:t>
      </w:r>
    </w:p>
    <w:p w14:paraId="1C887338" w14:textId="77777777" w:rsidR="008E72A2" w:rsidRPr="003D4ABF" w:rsidRDefault="008E72A2" w:rsidP="008E72A2">
      <w:pPr>
        <w:pStyle w:val="B1"/>
      </w:pPr>
      <w:r w:rsidRPr="003D4ABF">
        <w:t>-</w:t>
      </w:r>
      <w:r w:rsidRPr="003D4ABF">
        <w:tab/>
        <w:t xml:space="preserve">AM Policy </w:t>
      </w:r>
      <w:r>
        <w:t>A</w:t>
      </w:r>
      <w:r w:rsidRPr="003D4ABF">
        <w:t>ssociation establishment or modification request from the AMF;</w:t>
      </w:r>
    </w:p>
    <w:p w14:paraId="39B8F73F" w14:textId="77777777" w:rsidR="008E72A2" w:rsidRDefault="008E72A2" w:rsidP="008E72A2">
      <w:pPr>
        <w:pStyle w:val="B1"/>
      </w:pPr>
      <w:r>
        <w:t>-</w:t>
      </w:r>
      <w:r>
        <w:tab/>
        <w:t>UE Policy Association establishment or modification;</w:t>
      </w:r>
    </w:p>
    <w:p w14:paraId="07F205CE" w14:textId="77777777" w:rsidR="008E72A2" w:rsidRPr="003D4ABF" w:rsidRDefault="008E72A2" w:rsidP="008E72A2">
      <w:pPr>
        <w:pStyle w:val="B1"/>
      </w:pPr>
      <w:r w:rsidRPr="003D4ABF">
        <w:t>-</w:t>
      </w:r>
      <w:r w:rsidRPr="003D4ABF">
        <w:tab/>
        <w:t xml:space="preserve">SM Policy </w:t>
      </w:r>
      <w:r>
        <w:t>A</w:t>
      </w:r>
      <w:r w:rsidRPr="003D4ABF">
        <w:t>ssociation establishment or modification request from the SMF;</w:t>
      </w:r>
    </w:p>
    <w:p w14:paraId="6AD5621C" w14:textId="77777777" w:rsidR="008E72A2" w:rsidRPr="003D4ABF" w:rsidRDefault="008E72A2" w:rsidP="008E72A2">
      <w:pPr>
        <w:pStyle w:val="B1"/>
      </w:pPr>
      <w:r w:rsidRPr="003D4ABF">
        <w:t>-</w:t>
      </w:r>
      <w:r w:rsidRPr="003D4ABF">
        <w:tab/>
        <w:t>Notifications received from UDR or CHF on UE subscription change;</w:t>
      </w:r>
    </w:p>
    <w:p w14:paraId="1721C7CE" w14:textId="77777777" w:rsidR="008E72A2" w:rsidRPr="003D4ABF" w:rsidRDefault="008E72A2" w:rsidP="008E72A2">
      <w:pPr>
        <w:pStyle w:val="B1"/>
      </w:pPr>
      <w:r w:rsidRPr="003D4ABF">
        <w:t>-</w:t>
      </w:r>
      <w:r w:rsidRPr="003D4ABF">
        <w:tab/>
        <w:t>Analytics information received.</w:t>
      </w:r>
    </w:p>
    <w:p w14:paraId="05FAF871" w14:textId="77777777" w:rsidR="008E72A2" w:rsidRPr="003D4ABF" w:rsidRDefault="008E72A2" w:rsidP="008E72A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819A8EC" w14:textId="77777777" w:rsidR="008E72A2" w:rsidRPr="003D4ABF" w:rsidRDefault="008E72A2" w:rsidP="008E72A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B721D1B" w14:textId="77777777" w:rsidR="008E72A2" w:rsidRDefault="008E72A2" w:rsidP="008E72A2">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3D37790" w14:textId="77777777" w:rsidR="008E72A2" w:rsidRPr="003D4ABF" w:rsidRDefault="008E72A2" w:rsidP="008E72A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29EB897" w14:textId="77777777" w:rsidR="008E72A2" w:rsidRPr="003D4ABF" w:rsidRDefault="008E72A2" w:rsidP="008E72A2">
      <w:r w:rsidRPr="003D4ABF">
        <w:t>The PCF may, upon reception of analytics information, subscribe to other analytics information from the NWDAF directly or via DCCF, if deployed.</w:t>
      </w:r>
    </w:p>
    <w:p w14:paraId="3E1C3433" w14:textId="77777777" w:rsidR="008E72A2" w:rsidRPr="003D4ABF" w:rsidRDefault="008E72A2" w:rsidP="008E72A2">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B0B5CF8" w14:textId="77777777" w:rsidR="008E72A2" w:rsidRPr="003D4ABF" w:rsidRDefault="008E72A2" w:rsidP="008E72A2">
      <w:r w:rsidRPr="003D4ABF">
        <w:t>Examples of operator policies including network analytics information as inputs for policy decisions included below:</w:t>
      </w:r>
    </w:p>
    <w:p w14:paraId="5DFA8B21" w14:textId="77788A66" w:rsidR="008E72A2" w:rsidRPr="003D4ABF" w:rsidRDefault="008E72A2" w:rsidP="008E72A2">
      <w:pPr>
        <w:pStyle w:val="B1"/>
      </w:pPr>
      <w:r w:rsidRPr="003D4ABF">
        <w:t>-</w:t>
      </w:r>
      <w:r w:rsidRPr="003D4ABF">
        <w:tab/>
        <w:t xml:space="preserve">Based on the </w:t>
      </w:r>
      <w:del w:id="17" w:author="CATT_dxy" w:date="2023-04-06T10:43:00Z">
        <w:r w:rsidRPr="003D4ABF" w:rsidDel="00BF325A">
          <w:delText xml:space="preserve">notification of </w:delText>
        </w:r>
      </w:del>
      <w:r w:rsidRPr="003D4ABF">
        <w:t xml:space="preserve">"Load Level Information" </w:t>
      </w:r>
      <w:ins w:id="18" w:author="CATT_dxy" w:date="2023-04-06T10:43:00Z">
        <w:r w:rsidR="00BF325A">
          <w:t xml:space="preserve">statistics or predictions </w:t>
        </w:r>
      </w:ins>
      <w:r w:rsidRPr="003D4ABF">
        <w:t>of the Network Slice Instance, the PCF may verify if the RFSP index value needs to be modified for a SUPI for which an AM Policy Association is created; this is based on operator policies in the PCF, as defined in clause 6.1.2.1.</w:t>
      </w:r>
    </w:p>
    <w:p w14:paraId="6FB8668C" w14:textId="77777777" w:rsidR="008E72A2" w:rsidRPr="003D4ABF" w:rsidRDefault="008E72A2" w:rsidP="008E72A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04308D7" w14:textId="77777777" w:rsidR="008E72A2" w:rsidRPr="003D4ABF" w:rsidRDefault="008E72A2" w:rsidP="008E72A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6B6DCDF" w14:textId="77777777" w:rsidR="008E72A2" w:rsidRDefault="008E72A2" w:rsidP="008E72A2">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0443CC3" w14:textId="77777777" w:rsidR="008E72A2" w:rsidRPr="003D4ABF" w:rsidRDefault="008E72A2" w:rsidP="008E72A2">
      <w:pPr>
        <w:pStyle w:val="B1"/>
      </w:pPr>
      <w:r w:rsidRPr="003D4ABF">
        <w:t>-</w:t>
      </w:r>
      <w:r w:rsidRPr="003D4ABF">
        <w:tab/>
        <w:t>Based on the UE mobility statistics or predictions, the PCF may adjust Service Area Restriction as defined in clause 6.1.2.1.</w:t>
      </w:r>
    </w:p>
    <w:p w14:paraId="34DBF84E" w14:textId="77777777" w:rsidR="008E72A2" w:rsidRPr="003D4ABF" w:rsidRDefault="008E72A2" w:rsidP="008E72A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5D19EA6" w14:textId="77777777" w:rsidR="008E72A2" w:rsidRPr="003D4ABF" w:rsidRDefault="008E72A2" w:rsidP="008E72A2">
      <w:pPr>
        <w:pStyle w:val="B1"/>
      </w:pPr>
      <w:r w:rsidRPr="003D4ABF">
        <w:t>-</w:t>
      </w:r>
      <w:r w:rsidRPr="003D4ABF">
        <w:tab/>
        <w:t>Based on the WLAN performance statistics or predictions, the PCF may update WLANSP as defined in clause 6.1.2.2.1.</w:t>
      </w:r>
    </w:p>
    <w:p w14:paraId="05C0501A" w14:textId="77777777" w:rsidR="008E72A2" w:rsidRPr="003D4ABF" w:rsidRDefault="008E72A2" w:rsidP="008E72A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DCDAA6C" w14:textId="77777777" w:rsidR="008E72A2" w:rsidRDefault="008E72A2" w:rsidP="008E72A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60FB4D3" w14:textId="77777777" w:rsidR="008E72A2" w:rsidRPr="003D4ABF" w:rsidRDefault="008E72A2" w:rsidP="008E72A2">
      <w:pPr>
        <w:pStyle w:val="B1"/>
      </w:pPr>
      <w:r w:rsidRPr="003D4ABF">
        <w:t>-</w:t>
      </w:r>
      <w:r w:rsidRPr="003D4ABF">
        <w:tab/>
        <w:t>The PCF may also use the network analytics as input to its policy decision to apply operator defined actions for example for the UE context(s) or PDU Session(s).</w:t>
      </w:r>
    </w:p>
    <w:p w14:paraId="7398AFFB" w14:textId="13C03704" w:rsidR="008E72A2" w:rsidRDefault="008E72A2" w:rsidP="008E72A2">
      <w:pPr>
        <w:pStyle w:val="B1"/>
      </w:pPr>
      <w:r>
        <w:t>-</w:t>
      </w:r>
      <w:r>
        <w:tab/>
        <w:t xml:space="preserve">Based on the </w:t>
      </w:r>
      <w:del w:id="19" w:author="CATT_dxy" w:date="2023-04-06T10:44:00Z">
        <w:r w:rsidDel="00BF325A">
          <w:delText xml:space="preserve">notification of </w:delText>
        </w:r>
      </w:del>
      <w:r>
        <w:t xml:space="preserve">"Load Level Information" </w:t>
      </w:r>
      <w:ins w:id="20" w:author="CATT_dxy" w:date="2023-04-06T10:44:00Z">
        <w:r w:rsidR="00BF325A">
          <w:t xml:space="preserve">statistics or predictions </w:t>
        </w:r>
      </w:ins>
      <w:r>
        <w:t>for network slice(s), the PCF may give priority to consider the network slice(s) with lowest load for an application, and the PCF may update URSP on Network Slice Selection Policy.</w:t>
      </w:r>
    </w:p>
    <w:p w14:paraId="43A42C44" w14:textId="77777777" w:rsidR="008E72A2" w:rsidRDefault="008E72A2" w:rsidP="008E72A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C42FEC1" w14:textId="77777777" w:rsidR="008E72A2" w:rsidRDefault="008E72A2" w:rsidP="008E72A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133E19F" w14:textId="77777777" w:rsidR="008E72A2" w:rsidRDefault="008E72A2" w:rsidP="008E72A2">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E634A62" w14:textId="77777777" w:rsidR="008E72A2" w:rsidRDefault="008E72A2" w:rsidP="008E72A2">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2295F3C" w14:textId="77777777" w:rsidR="008E72A2" w:rsidRDefault="008E72A2" w:rsidP="008E72A2">
      <w:pPr>
        <w:pStyle w:val="B1"/>
      </w:pPr>
      <w:r>
        <w:lastRenderedPageBreak/>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372045" w14:textId="77777777" w:rsidR="008E72A2" w:rsidRDefault="008E72A2" w:rsidP="008E72A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5DDB5A2" w14:textId="77777777" w:rsidR="008E72A2" w:rsidRDefault="008E72A2" w:rsidP="008E72A2">
      <w:pPr>
        <w:pStyle w:val="B1"/>
      </w:pPr>
      <w:r>
        <w:t>-</w:t>
      </w:r>
      <w:r>
        <w:tab/>
        <w:t>Based on the "Redundant Transmission Experience" statistics or predictions, the PCF may update URSP for redundant transmission, e.g. by modifying the URSP rule which includes a specific DNN and S-NSSAI combination.</w:t>
      </w:r>
    </w:p>
    <w:p w14:paraId="658DEC05" w14:textId="77777777" w:rsidR="008E72A2" w:rsidRDefault="008E72A2" w:rsidP="008E72A2">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10A4671E" w14:textId="77777777" w:rsidR="008E72A2" w:rsidRPr="003D4ABF" w:rsidRDefault="008E72A2" w:rsidP="008E72A2">
      <w:r w:rsidRPr="003D4ABF">
        <w:t>Examples of operator policies including combination of multiple network analytics as inputs for policy decisions are included below:</w:t>
      </w:r>
    </w:p>
    <w:p w14:paraId="0E14A193" w14:textId="77777777" w:rsidR="008E72A2" w:rsidRPr="003D4ABF" w:rsidRDefault="008E72A2" w:rsidP="008E72A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887364E" w14:textId="7DBBF28E" w:rsidR="008E72A2" w:rsidRPr="003D4ABF" w:rsidRDefault="008E72A2" w:rsidP="008E72A2">
      <w:pPr>
        <w:pStyle w:val="B1"/>
      </w:pPr>
      <w:r w:rsidRPr="003D4ABF">
        <w:t>-</w:t>
      </w:r>
      <w:r w:rsidRPr="003D4ABF">
        <w:tab/>
        <w:t xml:space="preserve">Based on the </w:t>
      </w:r>
      <w:del w:id="21" w:author="CATT_dxy" w:date="2023-04-06T10:43:00Z">
        <w:r w:rsidRPr="003D4ABF" w:rsidDel="00BF325A">
          <w:delText xml:space="preserve">notification of </w:delText>
        </w:r>
      </w:del>
      <w:r w:rsidRPr="003D4ABF">
        <w:t>"User Data Congestion"</w:t>
      </w:r>
      <w:ins w:id="22" w:author="CATT_dxy" w:date="2023-04-06T10:43:00Z">
        <w:r w:rsidR="00BF325A" w:rsidRPr="00BF325A">
          <w:t xml:space="preserve"> </w:t>
        </w:r>
        <w:r w:rsidR="00BF325A">
          <w:t>statistics or predictions</w:t>
        </w:r>
      </w:ins>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3B2721" w14:textId="77777777" w:rsidR="008E72A2" w:rsidRPr="003D4ABF" w:rsidRDefault="008E72A2" w:rsidP="008E72A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658D9D5" w14:textId="77777777" w:rsidR="008E72A2" w:rsidRPr="003D4ABF" w:rsidRDefault="008E72A2" w:rsidP="008E72A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9A986BD" w14:textId="04BBB6F2" w:rsidR="008E72A2" w:rsidRDefault="008E72A2" w:rsidP="008E72A2">
      <w:pPr>
        <w:pStyle w:val="B2"/>
      </w:pPr>
      <w:r>
        <w:t>-</w:t>
      </w:r>
      <w:r>
        <w:tab/>
        <w:t xml:space="preserve">UE Policy Association establishment/modification: Based on the </w:t>
      </w:r>
      <w:ins w:id="23" w:author="CATT_dxy" w:date="2023-04-06T10:45:00Z">
        <w:r w:rsidR="00BF325A">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7A2C9A4" w14:textId="77777777" w:rsidR="008E72A2" w:rsidRDefault="008E72A2" w:rsidP="008E72A2">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B1E6F44" w14:textId="77777777" w:rsidR="008E72A2" w:rsidRDefault="008E72A2" w:rsidP="008E72A2">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99F89F9" w14:textId="77777777" w:rsidR="008E72A2" w:rsidRDefault="008E72A2" w:rsidP="008E72A2">
      <w:pPr>
        <w:pStyle w:val="TH"/>
      </w:pPr>
      <w:r>
        <w:lastRenderedPageBreak/>
        <w:t>Table 6.1.1.3-1: Network analytics available for generation of each URSP field at the PCF</w:t>
      </w:r>
    </w:p>
    <w:tbl>
      <w:tblPr>
        <w:tblStyle w:val="af2"/>
        <w:tblW w:w="0" w:type="auto"/>
        <w:tblLook w:val="04A0" w:firstRow="1" w:lastRow="0" w:firstColumn="1" w:lastColumn="0" w:noHBand="0" w:noVBand="1"/>
      </w:tblPr>
      <w:tblGrid>
        <w:gridCol w:w="2689"/>
        <w:gridCol w:w="6942"/>
      </w:tblGrid>
      <w:tr w:rsidR="008E72A2" w:rsidRPr="00D747DF" w14:paraId="58B56F8E" w14:textId="77777777" w:rsidTr="00BE2BB2">
        <w:tc>
          <w:tcPr>
            <w:tcW w:w="2689" w:type="dxa"/>
          </w:tcPr>
          <w:p w14:paraId="587D027A" w14:textId="77777777" w:rsidR="008E72A2" w:rsidRPr="00D747DF" w:rsidRDefault="008E72A2" w:rsidP="00BE2BB2">
            <w:pPr>
              <w:pStyle w:val="TAH"/>
            </w:pPr>
            <w:r>
              <w:t>URSP field</w:t>
            </w:r>
          </w:p>
        </w:tc>
        <w:tc>
          <w:tcPr>
            <w:tcW w:w="6942" w:type="dxa"/>
          </w:tcPr>
          <w:p w14:paraId="4ED4E72C" w14:textId="77777777" w:rsidR="008E72A2" w:rsidRPr="00D747DF" w:rsidRDefault="008E72A2" w:rsidP="00BE2BB2">
            <w:pPr>
              <w:pStyle w:val="TAH"/>
            </w:pPr>
            <w:r>
              <w:t>Analytics ID(s)</w:t>
            </w:r>
          </w:p>
        </w:tc>
      </w:tr>
      <w:tr w:rsidR="008E72A2" w:rsidRPr="00D747DF" w14:paraId="72F29E34" w14:textId="77777777" w:rsidTr="00BE2BB2">
        <w:tc>
          <w:tcPr>
            <w:tcW w:w="9631" w:type="dxa"/>
            <w:gridSpan w:val="2"/>
          </w:tcPr>
          <w:p w14:paraId="43857BFE" w14:textId="77777777" w:rsidR="008E72A2" w:rsidRPr="00D747DF" w:rsidRDefault="008E72A2" w:rsidP="00BE2BB2">
            <w:pPr>
              <w:pStyle w:val="TAH"/>
            </w:pPr>
            <w:r>
              <w:t>Route Selection Components</w:t>
            </w:r>
          </w:p>
        </w:tc>
      </w:tr>
      <w:tr w:rsidR="008E72A2" w:rsidRPr="00D747DF" w14:paraId="0BB52EF5" w14:textId="77777777" w:rsidTr="00BE2BB2">
        <w:tc>
          <w:tcPr>
            <w:tcW w:w="2689" w:type="dxa"/>
          </w:tcPr>
          <w:p w14:paraId="60AC3669" w14:textId="77777777" w:rsidR="008E72A2" w:rsidRPr="00D747DF" w:rsidRDefault="008E72A2" w:rsidP="00BE2BB2">
            <w:pPr>
              <w:pStyle w:val="TAL"/>
            </w:pPr>
            <w:r>
              <w:t>S-NSSAI</w:t>
            </w:r>
          </w:p>
        </w:tc>
        <w:tc>
          <w:tcPr>
            <w:tcW w:w="6942" w:type="dxa"/>
          </w:tcPr>
          <w:p w14:paraId="49B04E35" w14:textId="77777777" w:rsidR="008E72A2" w:rsidRPr="00D747DF" w:rsidRDefault="008E72A2" w:rsidP="00BE2BB2">
            <w:pPr>
              <w:pStyle w:val="TAL"/>
            </w:pPr>
            <w:r>
              <w:t>"Service Experience", "Load level information", "Dispersion Analytics", "Session Management Congestion Control Experience".</w:t>
            </w:r>
          </w:p>
        </w:tc>
      </w:tr>
      <w:tr w:rsidR="008E72A2" w:rsidRPr="00D747DF" w14:paraId="5B7F9694" w14:textId="77777777" w:rsidTr="00BE2BB2">
        <w:tc>
          <w:tcPr>
            <w:tcW w:w="2689" w:type="dxa"/>
          </w:tcPr>
          <w:p w14:paraId="40D72F77" w14:textId="77777777" w:rsidR="008E72A2" w:rsidRDefault="008E72A2" w:rsidP="00BE2BB2">
            <w:pPr>
              <w:pStyle w:val="TAL"/>
            </w:pPr>
            <w:r>
              <w:t>DNN</w:t>
            </w:r>
          </w:p>
        </w:tc>
        <w:tc>
          <w:tcPr>
            <w:tcW w:w="6942" w:type="dxa"/>
          </w:tcPr>
          <w:p w14:paraId="1A44C67E" w14:textId="77777777" w:rsidR="008E72A2" w:rsidRDefault="008E72A2" w:rsidP="00BE2BB2">
            <w:pPr>
              <w:pStyle w:val="TAL"/>
            </w:pPr>
            <w:r>
              <w:t>"Service Experience", "UE Communication", "Session Management Congestion Control Experience", "DN Performance".</w:t>
            </w:r>
          </w:p>
        </w:tc>
      </w:tr>
      <w:tr w:rsidR="008E72A2" w:rsidRPr="00D747DF" w14:paraId="3EDDA02A" w14:textId="77777777" w:rsidTr="00BE2BB2">
        <w:tc>
          <w:tcPr>
            <w:tcW w:w="2689" w:type="dxa"/>
          </w:tcPr>
          <w:p w14:paraId="48C09E8E" w14:textId="77777777" w:rsidR="008E72A2" w:rsidRDefault="008E72A2" w:rsidP="00BE2BB2">
            <w:pPr>
              <w:pStyle w:val="TAL"/>
            </w:pPr>
            <w:r>
              <w:t>Non-Seamless Offload Indication</w:t>
            </w:r>
          </w:p>
        </w:tc>
        <w:tc>
          <w:tcPr>
            <w:tcW w:w="6942" w:type="dxa"/>
          </w:tcPr>
          <w:p w14:paraId="208F91EB" w14:textId="77777777" w:rsidR="008E72A2" w:rsidRDefault="008E72A2" w:rsidP="00BE2BB2">
            <w:pPr>
              <w:pStyle w:val="TAL"/>
            </w:pPr>
            <w:r>
              <w:t>"UE Communication", "WLAN performance", "Load level information", "Network Performance", "User Data Congestion".</w:t>
            </w:r>
          </w:p>
        </w:tc>
      </w:tr>
      <w:tr w:rsidR="008E72A2" w:rsidRPr="00D747DF" w14:paraId="71148158" w14:textId="77777777" w:rsidTr="00BE2BB2">
        <w:tc>
          <w:tcPr>
            <w:tcW w:w="2689" w:type="dxa"/>
          </w:tcPr>
          <w:p w14:paraId="57564326" w14:textId="77777777" w:rsidR="008E72A2" w:rsidRDefault="008E72A2" w:rsidP="00BE2BB2">
            <w:pPr>
              <w:pStyle w:val="TAL"/>
            </w:pPr>
            <w:r>
              <w:t>SSC Mode</w:t>
            </w:r>
          </w:p>
        </w:tc>
        <w:tc>
          <w:tcPr>
            <w:tcW w:w="6942" w:type="dxa"/>
          </w:tcPr>
          <w:p w14:paraId="235AE51E" w14:textId="77777777" w:rsidR="008E72A2" w:rsidRDefault="008E72A2" w:rsidP="00BE2BB2">
            <w:pPr>
              <w:pStyle w:val="TAL"/>
            </w:pPr>
            <w:r>
              <w:t>"Service Experience".</w:t>
            </w:r>
          </w:p>
        </w:tc>
      </w:tr>
      <w:tr w:rsidR="008E72A2" w:rsidRPr="00D747DF" w14:paraId="08937D96" w14:textId="77777777" w:rsidTr="00BE2BB2">
        <w:tc>
          <w:tcPr>
            <w:tcW w:w="2689" w:type="dxa"/>
          </w:tcPr>
          <w:p w14:paraId="3AB2F7D1" w14:textId="77777777" w:rsidR="008E72A2" w:rsidRDefault="008E72A2" w:rsidP="00BE2BB2">
            <w:pPr>
              <w:pStyle w:val="TAL"/>
            </w:pPr>
            <w:r>
              <w:t>PDU Session type</w:t>
            </w:r>
          </w:p>
        </w:tc>
        <w:tc>
          <w:tcPr>
            <w:tcW w:w="6942" w:type="dxa"/>
          </w:tcPr>
          <w:p w14:paraId="7ED9E783" w14:textId="77777777" w:rsidR="008E72A2" w:rsidRDefault="008E72A2" w:rsidP="00BE2BB2">
            <w:pPr>
              <w:pStyle w:val="TAL"/>
            </w:pPr>
            <w:r>
              <w:t>"Service Experience".</w:t>
            </w:r>
          </w:p>
        </w:tc>
      </w:tr>
      <w:tr w:rsidR="008E72A2" w:rsidRPr="00D747DF" w14:paraId="38DAFA67" w14:textId="77777777" w:rsidTr="00BE2BB2">
        <w:tc>
          <w:tcPr>
            <w:tcW w:w="2689" w:type="dxa"/>
          </w:tcPr>
          <w:p w14:paraId="1D4593AC" w14:textId="77777777" w:rsidR="008E72A2" w:rsidRDefault="008E72A2" w:rsidP="00BE2BB2">
            <w:pPr>
              <w:pStyle w:val="TAL"/>
            </w:pPr>
            <w:r>
              <w:t>Access Type Preference</w:t>
            </w:r>
          </w:p>
        </w:tc>
        <w:tc>
          <w:tcPr>
            <w:tcW w:w="6942" w:type="dxa"/>
          </w:tcPr>
          <w:p w14:paraId="113EFF76" w14:textId="77777777" w:rsidR="008E72A2" w:rsidRDefault="008E72A2" w:rsidP="00BE2BB2">
            <w:pPr>
              <w:pStyle w:val="TAL"/>
            </w:pPr>
            <w:r>
              <w:t>"Service Experience", "WLAN Performance".</w:t>
            </w:r>
          </w:p>
        </w:tc>
      </w:tr>
      <w:tr w:rsidR="008E72A2" w:rsidRPr="00D747DF" w14:paraId="7D3D52ED" w14:textId="77777777" w:rsidTr="00BE2BB2">
        <w:tc>
          <w:tcPr>
            <w:tcW w:w="9631" w:type="dxa"/>
            <w:gridSpan w:val="2"/>
          </w:tcPr>
          <w:p w14:paraId="43C52586" w14:textId="77777777" w:rsidR="008E72A2" w:rsidRPr="00D747DF" w:rsidRDefault="008E72A2" w:rsidP="00BE2BB2">
            <w:pPr>
              <w:pStyle w:val="TAH"/>
            </w:pPr>
            <w:r>
              <w:t>Route Selection Validation Criteria</w:t>
            </w:r>
          </w:p>
        </w:tc>
      </w:tr>
      <w:tr w:rsidR="008E72A2" w:rsidRPr="00D747DF" w14:paraId="078A5F23" w14:textId="77777777" w:rsidTr="00BE2BB2">
        <w:tc>
          <w:tcPr>
            <w:tcW w:w="2689" w:type="dxa"/>
          </w:tcPr>
          <w:p w14:paraId="34A358B7" w14:textId="77777777" w:rsidR="008E72A2" w:rsidRPr="00D747DF" w:rsidRDefault="008E72A2" w:rsidP="00BE2BB2">
            <w:pPr>
              <w:pStyle w:val="TAL"/>
            </w:pPr>
            <w:r>
              <w:t>Time Window</w:t>
            </w:r>
          </w:p>
        </w:tc>
        <w:tc>
          <w:tcPr>
            <w:tcW w:w="6942" w:type="dxa"/>
          </w:tcPr>
          <w:p w14:paraId="798F3FAA" w14:textId="77777777" w:rsidR="008E72A2" w:rsidRPr="00D747DF" w:rsidRDefault="008E72A2" w:rsidP="00BE2BB2">
            <w:pPr>
              <w:pStyle w:val="TAL"/>
            </w:pPr>
            <w:r>
              <w:t>Based on the validity period and spatial validity provided in the Analytics ID(s) used for RSD generation.</w:t>
            </w:r>
          </w:p>
        </w:tc>
      </w:tr>
      <w:tr w:rsidR="008E72A2" w:rsidRPr="00D747DF" w14:paraId="1AE8524A" w14:textId="77777777" w:rsidTr="00BE2BB2">
        <w:tc>
          <w:tcPr>
            <w:tcW w:w="2689" w:type="dxa"/>
          </w:tcPr>
          <w:p w14:paraId="62707749" w14:textId="77777777" w:rsidR="008E72A2" w:rsidRDefault="008E72A2" w:rsidP="00BE2BB2">
            <w:pPr>
              <w:pStyle w:val="TAL"/>
            </w:pPr>
            <w:r>
              <w:t>Location Criteria</w:t>
            </w:r>
          </w:p>
        </w:tc>
        <w:tc>
          <w:tcPr>
            <w:tcW w:w="6942" w:type="dxa"/>
          </w:tcPr>
          <w:p w14:paraId="0F9D26DB" w14:textId="77777777" w:rsidR="008E72A2" w:rsidRDefault="008E72A2" w:rsidP="00BE2BB2">
            <w:pPr>
              <w:pStyle w:val="TAL"/>
            </w:pPr>
            <w:r>
              <w:t>Based on the validity period and spatial validity provided in the Analytics ID(s) used for RSD generation.</w:t>
            </w:r>
          </w:p>
        </w:tc>
      </w:tr>
    </w:tbl>
    <w:p w14:paraId="3A5D5208" w14:textId="77777777" w:rsidR="00F043E6" w:rsidRPr="00087FBF" w:rsidRDefault="00F043E6" w:rsidP="00F043E6">
      <w:pPr>
        <w:rPr>
          <w:noProof/>
          <w:lang w:eastAsia="zh-CN"/>
        </w:rPr>
      </w:pPr>
    </w:p>
    <w:p w14:paraId="31572834" w14:textId="77777777" w:rsidR="00F043E6" w:rsidRPr="001E23FE" w:rsidRDefault="00F043E6" w:rsidP="00F0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BA3DA56" w14:textId="2FF60015" w:rsidR="00603118" w:rsidRPr="003D4ABF" w:rsidRDefault="00603118" w:rsidP="00603118">
      <w:pPr>
        <w:pStyle w:val="4"/>
        <w:rPr>
          <w:ins w:id="24" w:author="CATT-dxy" w:date="2023-02-06T10:55:00Z"/>
          <w:lang w:eastAsia="zh-CN"/>
        </w:rPr>
      </w:pPr>
      <w:ins w:id="25" w:author="CATT-dxy" w:date="2023-02-06T10:55:00Z">
        <w:r w:rsidRPr="003D4ABF">
          <w:t>6.1.1.3</w:t>
        </w:r>
        <w:r>
          <w:rPr>
            <w:rFonts w:hint="eastAsia"/>
            <w:lang w:eastAsia="zh-CN"/>
          </w:rPr>
          <w:t>a</w:t>
        </w:r>
        <w:r w:rsidRPr="003D4ABF">
          <w:tab/>
          <w:t>Policy decisions based on network analytics</w:t>
        </w:r>
      </w:ins>
      <w:ins w:id="26" w:author="CATT-dxy" w:date="2023-02-06T17:49:00Z">
        <w:r w:rsidR="007D1129">
          <w:rPr>
            <w:rFonts w:hint="eastAsia"/>
            <w:lang w:eastAsia="zh-CN"/>
          </w:rPr>
          <w:t xml:space="preserve"> in roaming scenarios</w:t>
        </w:r>
      </w:ins>
    </w:p>
    <w:p w14:paraId="64EBF54C" w14:textId="5937AB09" w:rsidR="00E64E3B" w:rsidRDefault="00452834" w:rsidP="00087FBF">
      <w:pPr>
        <w:rPr>
          <w:ins w:id="27" w:author="CATT-dxy" w:date="2023-02-06T10:50:00Z"/>
          <w:lang w:eastAsia="zh-CN"/>
        </w:rPr>
      </w:pPr>
      <w:ins w:id="28" w:author="CATT-dxy" w:date="2023-02-06T10:47:00Z">
        <w:r>
          <w:rPr>
            <w:rFonts w:hint="eastAsia"/>
            <w:lang w:eastAsia="zh-CN"/>
          </w:rPr>
          <w:t xml:space="preserve">In roaming scenarios, </w:t>
        </w:r>
      </w:ins>
      <w:ins w:id="29" w:author="CATT-dxy" w:date="2023-02-06T10:50:00Z">
        <w:r w:rsidR="00E64E3B">
          <w:rPr>
            <w:rFonts w:hint="eastAsia"/>
            <w:lang w:eastAsia="zh-CN"/>
          </w:rPr>
          <w:t>the H-PCF</w:t>
        </w:r>
      </w:ins>
      <w:ins w:id="30" w:author="CATT-dxy" w:date="2023-02-06T10:56:00Z">
        <w:r w:rsidR="00603118" w:rsidRPr="00603118">
          <w:t xml:space="preserve"> </w:t>
        </w:r>
        <w:r w:rsidR="00603118">
          <w:rPr>
            <w:rFonts w:hint="eastAsia"/>
            <w:lang w:eastAsia="zh-CN"/>
          </w:rPr>
          <w:t>may make p</w:t>
        </w:r>
        <w:r w:rsidR="00603118" w:rsidRPr="003D4ABF">
          <w:t xml:space="preserve">olicy decisions </w:t>
        </w:r>
      </w:ins>
      <w:ins w:id="31" w:author="CATT-dxy" w:date="2023-02-06T11:05:00Z">
        <w:r w:rsidR="00682252">
          <w:rPr>
            <w:rFonts w:hint="eastAsia"/>
            <w:lang w:eastAsia="zh-CN"/>
          </w:rPr>
          <w:t>for the outbound roaming UE</w:t>
        </w:r>
      </w:ins>
      <w:ins w:id="32" w:author="CATT_dxy" w:date="2023-04-06T10:46:00Z">
        <w:r w:rsidR="004B6F84">
          <w:rPr>
            <w:rFonts w:hint="eastAsia"/>
            <w:lang w:eastAsia="zh-CN"/>
          </w:rPr>
          <w:t>s</w:t>
        </w:r>
      </w:ins>
      <w:ins w:id="33" w:author="CATT-dxy" w:date="2023-02-06T11:05:00Z">
        <w:r w:rsidR="00682252">
          <w:rPr>
            <w:rFonts w:hint="eastAsia"/>
            <w:lang w:eastAsia="zh-CN"/>
          </w:rPr>
          <w:t xml:space="preserve"> </w:t>
        </w:r>
      </w:ins>
      <w:ins w:id="34" w:author="CATT-dxy" w:date="2023-02-06T10:56:00Z">
        <w:r w:rsidR="00603118" w:rsidRPr="003D4ABF">
          <w:t>based on network analytics</w:t>
        </w:r>
      </w:ins>
      <w:ins w:id="35" w:author="CATT-dxy" w:date="2023-02-06T10:57:00Z">
        <w:r w:rsidR="00603118">
          <w:rPr>
            <w:rFonts w:hint="eastAsia"/>
            <w:lang w:eastAsia="zh-CN"/>
          </w:rPr>
          <w:t xml:space="preserve"> provided by the V-NWDAF.</w:t>
        </w:r>
      </w:ins>
    </w:p>
    <w:p w14:paraId="64B5F92B" w14:textId="2FECE602" w:rsidR="00E97F93" w:rsidRDefault="00E97F93" w:rsidP="00087FBF">
      <w:pPr>
        <w:rPr>
          <w:ins w:id="36" w:author="CATT-dxy" w:date="2023-02-06T11:00:00Z"/>
          <w:lang w:eastAsia="zh-CN"/>
        </w:rPr>
      </w:pPr>
      <w:ins w:id="37" w:author="CATT-dxy" w:date="2023-02-06T11:03:00Z">
        <w:r w:rsidRPr="003D4ABF">
          <w:t xml:space="preserve">The </w:t>
        </w:r>
        <w:r>
          <w:rPr>
            <w:rFonts w:hint="eastAsia"/>
            <w:lang w:eastAsia="zh-CN"/>
          </w:rPr>
          <w:t>H-</w:t>
        </w:r>
        <w:r w:rsidRPr="003D4ABF">
          <w:t xml:space="preserve">PCF performs discovery and selection of </w:t>
        </w:r>
      </w:ins>
      <w:ins w:id="38" w:author="CATT-dxy" w:date="2023-02-06T16:48:00Z">
        <w:r w:rsidR="00AC6603">
          <w:rPr>
            <w:rFonts w:hint="eastAsia"/>
            <w:lang w:eastAsia="zh-CN"/>
          </w:rPr>
          <w:t xml:space="preserve">an </w:t>
        </w:r>
      </w:ins>
      <w:ins w:id="39" w:author="CATT-dxy" w:date="2023-02-06T11:03:00Z">
        <w:r>
          <w:rPr>
            <w:rFonts w:hint="eastAsia"/>
            <w:lang w:eastAsia="zh-CN"/>
          </w:rPr>
          <w:t>H-</w:t>
        </w:r>
        <w:r w:rsidRPr="003D4ABF">
          <w:t xml:space="preserve">NWDAF </w:t>
        </w:r>
        <w:r>
          <w:rPr>
            <w:rFonts w:hint="eastAsia"/>
            <w:lang w:eastAsia="zh-CN"/>
          </w:rPr>
          <w:t>with roaming entry capability</w:t>
        </w:r>
        <w:r w:rsidRPr="003D4ABF">
          <w:t xml:space="preserve"> </w:t>
        </w:r>
      </w:ins>
      <w:ins w:id="40" w:author="CATT_dxy2" w:date="2023-04-18T23:37:00Z">
        <w:r w:rsidR="00043D55">
          <w:rPr>
            <w:rFonts w:hint="eastAsia"/>
            <w:lang w:eastAsia="zh-CN"/>
          </w:rPr>
          <w:t xml:space="preserve">(i.e. RE-NWDAF) </w:t>
        </w:r>
      </w:ins>
      <w:ins w:id="41" w:author="CATT-dxy" w:date="2023-02-06T11:03:00Z">
        <w:r w:rsidRPr="003D4ABF">
          <w:t>as defined in TS</w:t>
        </w:r>
        <w:r>
          <w:t> </w:t>
        </w:r>
        <w:r w:rsidRPr="003D4ABF">
          <w:t>23.50</w:t>
        </w:r>
      </w:ins>
      <w:ins w:id="42" w:author="CATT-dxy" w:date="2023-02-06T11:04:00Z">
        <w:r>
          <w:rPr>
            <w:rFonts w:hint="eastAsia"/>
            <w:lang w:eastAsia="zh-CN"/>
          </w:rPr>
          <w:t>2</w:t>
        </w:r>
      </w:ins>
      <w:ins w:id="43" w:author="CATT-dxy" w:date="2023-02-06T11:03:00Z">
        <w:r>
          <w:t> </w:t>
        </w:r>
        <w:r w:rsidRPr="003D4ABF">
          <w:t>[</w:t>
        </w:r>
      </w:ins>
      <w:ins w:id="44" w:author="CATT-dxy" w:date="2023-02-06T11:04:00Z">
        <w:r>
          <w:rPr>
            <w:rFonts w:hint="eastAsia"/>
            <w:lang w:eastAsia="zh-CN"/>
          </w:rPr>
          <w:t>3</w:t>
        </w:r>
      </w:ins>
      <w:ins w:id="45" w:author="CATT-dxy" w:date="2023-02-06T11:03:00Z">
        <w:r w:rsidRPr="003D4ABF">
          <w:t xml:space="preserve">] and subscribes/unsubscribes to Analytics information </w:t>
        </w:r>
      </w:ins>
      <w:ins w:id="46" w:author="CATT-dxy" w:date="2023-02-06T11:05:00Z">
        <w:r>
          <w:rPr>
            <w:rFonts w:hint="eastAsia"/>
            <w:lang w:eastAsia="zh-CN"/>
          </w:rPr>
          <w:t>from the V-NWDAF via the H-NWDAF</w:t>
        </w:r>
        <w:r w:rsidRPr="003D4ABF">
          <w:t xml:space="preserve"> </w:t>
        </w:r>
      </w:ins>
      <w:ins w:id="47" w:author="CATT-dxy" w:date="2023-02-06T11:03:00Z">
        <w:r w:rsidRPr="003D4ABF">
          <w:t>as defined in TS</w:t>
        </w:r>
        <w:r>
          <w:t> </w:t>
        </w:r>
        <w:r w:rsidRPr="003D4ABF">
          <w:t>23.288</w:t>
        </w:r>
        <w:r>
          <w:t> </w:t>
        </w:r>
        <w:r w:rsidRPr="003D4ABF">
          <w:t>[24].</w:t>
        </w:r>
      </w:ins>
    </w:p>
    <w:p w14:paraId="690F7145" w14:textId="66229436" w:rsidR="0022477A" w:rsidRDefault="00BA4917" w:rsidP="0022477A">
      <w:pPr>
        <w:rPr>
          <w:ins w:id="48" w:author="CATT-dxy" w:date="2023-02-06T15:00:00Z"/>
          <w:lang w:eastAsia="zh-CN"/>
        </w:rPr>
      </w:pPr>
      <w:ins w:id="49" w:author="CATT-dxy" w:date="2023-02-06T14:53:00Z">
        <w:r w:rsidRPr="003D4ABF">
          <w:t xml:space="preserve">The </w:t>
        </w:r>
      </w:ins>
      <w:ins w:id="50" w:author="CATT-dxy" w:date="2023-02-06T14:54:00Z">
        <w:r>
          <w:rPr>
            <w:rFonts w:hint="eastAsia"/>
            <w:lang w:eastAsia="zh-CN"/>
          </w:rPr>
          <w:t>H-</w:t>
        </w:r>
      </w:ins>
      <w:ins w:id="51" w:author="CATT-dxy" w:date="2023-02-06T14:53:00Z">
        <w:r w:rsidRPr="003D4ABF">
          <w:t xml:space="preserve">PCF may </w:t>
        </w:r>
      </w:ins>
      <w:ins w:id="52" w:author="Antoine G Mouquet (Orange) r02" w:date="2023-04-17T17:09:00Z">
        <w:r w:rsidR="00002106">
          <w:t xml:space="preserve">request or </w:t>
        </w:r>
      </w:ins>
      <w:ins w:id="53" w:author="CATT-dxy" w:date="2023-02-06T14:53:00Z">
        <w:r w:rsidRPr="003D4ABF">
          <w:t>subscribe to network analytics related to "Service Experience"</w:t>
        </w:r>
      </w:ins>
      <w:ins w:id="54" w:author="CATT-dxy" w:date="2023-02-07T13:29:00Z">
        <w:r w:rsidR="002C74D6">
          <w:rPr>
            <w:rFonts w:hint="eastAsia"/>
            <w:lang w:eastAsia="zh-CN"/>
          </w:rPr>
          <w:t xml:space="preserve"> or</w:t>
        </w:r>
      </w:ins>
      <w:ins w:id="55" w:author="CATT-dxy" w:date="2023-02-06T15:06:00Z">
        <w:r w:rsidR="00FD6B95">
          <w:rPr>
            <w:rFonts w:hint="eastAsia"/>
            <w:lang w:eastAsia="zh-CN"/>
          </w:rPr>
          <w:t xml:space="preserve"> </w:t>
        </w:r>
      </w:ins>
      <w:ins w:id="56" w:author="CATT-dxy" w:date="2023-02-06T15:05:00Z">
        <w:r w:rsidR="00565C90" w:rsidRPr="003D4ABF">
          <w:t>"Load Level Information"</w:t>
        </w:r>
      </w:ins>
      <w:ins w:id="57" w:author="CATT-dxy" w:date="2023-02-06T14:53:00Z">
        <w:r>
          <w:rPr>
            <w:rFonts w:hint="eastAsia"/>
            <w:lang w:eastAsia="zh-CN"/>
          </w:rPr>
          <w:t xml:space="preserve"> </w:t>
        </w:r>
      </w:ins>
      <w:ins w:id="58" w:author="CATT-dxy" w:date="2023-02-06T15:00:00Z">
        <w:r w:rsidR="0022477A">
          <w:rPr>
            <w:rFonts w:hint="eastAsia"/>
            <w:lang w:eastAsia="zh-CN"/>
          </w:rPr>
          <w:t xml:space="preserve">of the VPLMN from the V-NWDAF. </w:t>
        </w:r>
        <w:r w:rsidR="0022477A">
          <w:t>Based on the</w:t>
        </w:r>
      </w:ins>
      <w:ins w:id="59" w:author="Antoine G Mouquet (Orange) r02" w:date="2023-04-17T17:09:00Z">
        <w:r w:rsidR="00002106">
          <w:t>se analytics</w:t>
        </w:r>
      </w:ins>
      <w:ins w:id="60" w:author="CATT-dxy" w:date="2023-02-06T15:00:00Z">
        <w:r w:rsidR="0022477A">
          <w:t xml:space="preserve">, the </w:t>
        </w:r>
      </w:ins>
      <w:ins w:id="61" w:author="CATT-dxy" w:date="2023-02-06T15:02:00Z">
        <w:r w:rsidR="00646954">
          <w:rPr>
            <w:rFonts w:hint="eastAsia"/>
            <w:lang w:eastAsia="zh-CN"/>
          </w:rPr>
          <w:t>H-</w:t>
        </w:r>
      </w:ins>
      <w:ins w:id="62" w:author="CATT-dxy" w:date="2023-02-06T15:00:00Z">
        <w:r w:rsidR="0022477A">
          <w:t xml:space="preserve">PCF may update </w:t>
        </w:r>
      </w:ins>
      <w:ins w:id="63" w:author="CATT-dxy" w:date="2023-02-06T15:01:00Z">
        <w:r w:rsidR="0022477A">
          <w:rPr>
            <w:rFonts w:hint="eastAsia"/>
            <w:lang w:eastAsia="zh-CN"/>
          </w:rPr>
          <w:t xml:space="preserve">the </w:t>
        </w:r>
      </w:ins>
      <w:ins w:id="64" w:author="CATT-dxy" w:date="2023-02-07T13:17:00Z">
        <w:r w:rsidR="00CF6BB2">
          <w:rPr>
            <w:rFonts w:hint="eastAsia"/>
            <w:lang w:eastAsia="zh-CN"/>
          </w:rPr>
          <w:t>URSP on</w:t>
        </w:r>
        <w:r w:rsidR="00CF6BB2">
          <w:t xml:space="preserve"> </w:t>
        </w:r>
      </w:ins>
      <w:ins w:id="65" w:author="CATT-dxy" w:date="2023-02-06T15:00:00Z">
        <w:r w:rsidR="0022477A">
          <w:t>Network Slice Selection Policy</w:t>
        </w:r>
      </w:ins>
      <w:ins w:id="66" w:author="CATT-dxy" w:date="2023-02-06T15:01:00Z">
        <w:r w:rsidR="0022477A">
          <w:rPr>
            <w:rFonts w:hint="eastAsia"/>
            <w:lang w:eastAsia="zh-CN"/>
          </w:rPr>
          <w:t xml:space="preserve"> </w:t>
        </w:r>
      </w:ins>
      <w:ins w:id="67" w:author="CATT-dxy" w:date="2023-02-07T13:18:00Z">
        <w:r w:rsidR="00CF6BB2">
          <w:rPr>
            <w:rFonts w:hint="eastAsia"/>
            <w:lang w:eastAsia="zh-CN"/>
          </w:rPr>
          <w:t>for</w:t>
        </w:r>
      </w:ins>
      <w:ins w:id="68" w:author="CATT-dxy" w:date="2023-02-06T15:02:00Z">
        <w:r w:rsidR="00624DEB">
          <w:rPr>
            <w:rFonts w:hint="eastAsia"/>
            <w:lang w:eastAsia="zh-CN"/>
          </w:rPr>
          <w:t xml:space="preserve"> the UE</w:t>
        </w:r>
      </w:ins>
      <w:ins w:id="69" w:author="CATT-dxy" w:date="2023-02-06T15:00:00Z">
        <w:r w:rsidR="0022477A">
          <w:t>.</w:t>
        </w:r>
      </w:ins>
    </w:p>
    <w:p w14:paraId="32887F2F" w14:textId="5EB2B2AF" w:rsidR="000E5A15" w:rsidRDefault="000E5A15" w:rsidP="000E5A15">
      <w:pPr>
        <w:pStyle w:val="EditorsNote"/>
        <w:overflowPunct w:val="0"/>
        <w:autoSpaceDE w:val="0"/>
        <w:autoSpaceDN w:val="0"/>
        <w:adjustRightInd w:val="0"/>
        <w:ind w:left="1559" w:hanging="1276"/>
        <w:textAlignment w:val="baseline"/>
        <w:rPr>
          <w:ins w:id="70" w:author="CATT_dxy2" w:date="2023-04-18T23:32:00Z"/>
          <w:lang w:eastAsia="zh-CN"/>
        </w:rPr>
      </w:pPr>
      <w:ins w:id="71" w:author="CATT_dxy2" w:date="2023-04-18T23:32:00Z">
        <w:r>
          <w:t>Editor's note:</w:t>
        </w:r>
        <w:r>
          <w:tab/>
        </w:r>
        <w:r>
          <w:rPr>
            <w:rFonts w:hint="eastAsia"/>
            <w:lang w:eastAsia="zh-CN"/>
          </w:rPr>
          <w:t xml:space="preserve">Whether </w:t>
        </w:r>
        <w:r w:rsidRPr="008136A9">
          <w:rPr>
            <w:lang w:eastAsia="en-GB"/>
          </w:rPr>
          <w:t xml:space="preserve">UE-specific </w:t>
        </w:r>
        <w:r>
          <w:rPr>
            <w:rFonts w:hint="eastAsia"/>
            <w:lang w:eastAsia="zh-CN"/>
          </w:rPr>
          <w:t xml:space="preserve">analytics can be exchanged between HPLMN and VPLMN </w:t>
        </w:r>
        <w:r w:rsidRPr="008136A9">
          <w:rPr>
            <w:lang w:eastAsia="en-GB"/>
          </w:rPr>
          <w:t>need to be revisited based on the reply from GSMA</w:t>
        </w:r>
        <w:r>
          <w:rPr>
            <w:rFonts w:hint="eastAsia"/>
            <w:lang w:eastAsia="zh-CN"/>
          </w:rPr>
          <w:t>.</w:t>
        </w:r>
      </w:ins>
    </w:p>
    <w:p w14:paraId="46CF9EBA" w14:textId="77777777" w:rsidR="0019352C" w:rsidRPr="00F76328" w:rsidRDefault="0019352C">
      <w:pPr>
        <w:rPr>
          <w:noProof/>
          <w:lang w:eastAsia="zh-CN"/>
        </w:rPr>
      </w:pPr>
    </w:p>
    <w:p w14:paraId="193799EC" w14:textId="77262EB0" w:rsidR="00E964F9" w:rsidRPr="001E23FE" w:rsidRDefault="00E964F9" w:rsidP="00E9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w:t>
      </w:r>
      <w:bookmarkStart w:id="72" w:name="_GoBack"/>
      <w:bookmarkEnd w:id="72"/>
      <w:r w:rsidRPr="001E23FE">
        <w:rPr>
          <w:rFonts w:ascii="Arial" w:hAnsi="Arial" w:cs="Arial"/>
          <w:color w:val="0000FF"/>
          <w:sz w:val="28"/>
          <w:szCs w:val="28"/>
          <w:lang w:val="en-US"/>
        </w:rPr>
        <w:t>e * * * *</w:t>
      </w:r>
    </w:p>
    <w:p w14:paraId="234663AE" w14:textId="77777777" w:rsidR="00E964F9" w:rsidRPr="003D4ABF" w:rsidRDefault="00E964F9" w:rsidP="00E964F9">
      <w:pPr>
        <w:pStyle w:val="4"/>
      </w:pPr>
      <w:bookmarkStart w:id="73" w:name="_Toc19197366"/>
      <w:bookmarkStart w:id="74" w:name="_Toc27896519"/>
      <w:bookmarkStart w:id="75" w:name="_Toc36192687"/>
      <w:bookmarkStart w:id="76" w:name="_Toc37076418"/>
      <w:bookmarkStart w:id="77" w:name="_Toc45194868"/>
      <w:bookmarkStart w:id="78" w:name="_Toc47594280"/>
      <w:bookmarkStart w:id="79" w:name="_Toc51836909"/>
      <w:bookmarkStart w:id="80" w:name="_Toc122504182"/>
      <w:r w:rsidRPr="003D4ABF">
        <w:t>6.2.1.5</w:t>
      </w:r>
      <w:r w:rsidRPr="003D4ABF">
        <w:tab/>
        <w:t>H-PCF</w:t>
      </w:r>
      <w:bookmarkEnd w:id="73"/>
      <w:bookmarkEnd w:id="74"/>
      <w:bookmarkEnd w:id="75"/>
      <w:bookmarkEnd w:id="76"/>
      <w:bookmarkEnd w:id="77"/>
      <w:bookmarkEnd w:id="78"/>
      <w:bookmarkEnd w:id="79"/>
      <w:bookmarkEnd w:id="80"/>
    </w:p>
    <w:p w14:paraId="5E6ABECF" w14:textId="77777777" w:rsidR="00E964F9" w:rsidRPr="003D4ABF" w:rsidRDefault="00E964F9" w:rsidP="00E964F9">
      <w:r w:rsidRPr="003D4ABF">
        <w:t>The H-PCF is a functional element that encompasses policy control decision functionalities in the HPLMN.</w:t>
      </w:r>
    </w:p>
    <w:p w14:paraId="4026F8AB" w14:textId="77777777" w:rsidR="00E964F9" w:rsidRPr="003D4ABF" w:rsidRDefault="00E964F9" w:rsidP="00E964F9">
      <w:r w:rsidRPr="003D4ABF">
        <w:t>For session management related policy control, the H-PCF only includes functionality for home routed roaming scenario and provides the same functionality as the PCF in the non-roaming case.</w:t>
      </w:r>
    </w:p>
    <w:p w14:paraId="321EA06C" w14:textId="1B6795C8" w:rsidR="00E964F9" w:rsidRPr="003D4ABF" w:rsidRDefault="00E964F9" w:rsidP="00E964F9">
      <w:r w:rsidRPr="003D4ABF">
        <w:t xml:space="preserve">For UE policy control, H-PCF generates the UE policy based on subscription data </w:t>
      </w:r>
      <w:ins w:id="81" w:author="CATT-dxy" w:date="2023-02-06T16:51:00Z">
        <w:r w:rsidR="00A91BFE">
          <w:rPr>
            <w:rFonts w:hint="eastAsia"/>
            <w:lang w:eastAsia="zh-CN"/>
          </w:rPr>
          <w:t>and optionally network analytics as described in clause</w:t>
        </w:r>
        <w:r w:rsidR="00A91BFE">
          <w:t> </w:t>
        </w:r>
        <w:r w:rsidR="00A91BFE">
          <w:rPr>
            <w:rFonts w:hint="eastAsia"/>
            <w:lang w:eastAsia="zh-CN"/>
          </w:rPr>
          <w:t xml:space="preserve">6.1.1.3 and </w:t>
        </w:r>
      </w:ins>
      <w:ins w:id="82" w:author="CATT-dxy" w:date="2023-02-06T16:52:00Z">
        <w:r w:rsidR="00A91BFE">
          <w:rPr>
            <w:rFonts w:hint="eastAsia"/>
            <w:lang w:eastAsia="zh-CN"/>
          </w:rPr>
          <w:t>clause</w:t>
        </w:r>
        <w:r w:rsidR="00A91BFE">
          <w:t> </w:t>
        </w:r>
        <w:r w:rsidR="00A91BFE">
          <w:rPr>
            <w:rFonts w:hint="eastAsia"/>
            <w:lang w:eastAsia="zh-CN"/>
          </w:rPr>
          <w:t xml:space="preserve">6.1.1.3a, </w:t>
        </w:r>
      </w:ins>
      <w:r w:rsidRPr="003D4ABF">
        <w:t>and transfers the UE policy to the UE via the AMF, or via the V-PCF in the roaming case.</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B09FA" w15:done="0"/>
  <w15:commentEx w15:paraId="0E763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B09FA" w16cid:durableId="27E7FC87"/>
  <w16cid:commentId w16cid:paraId="0E7632B0" w16cid:durableId="27E7F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F2DFE" w14:textId="77777777" w:rsidR="00970756" w:rsidRDefault="00970756">
      <w:r>
        <w:separator/>
      </w:r>
    </w:p>
  </w:endnote>
  <w:endnote w:type="continuationSeparator" w:id="0">
    <w:p w14:paraId="2D86441C" w14:textId="77777777" w:rsidR="00970756" w:rsidRDefault="0097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C2060" w14:textId="77777777" w:rsidR="00970756" w:rsidRDefault="00970756">
      <w:r>
        <w:separator/>
      </w:r>
    </w:p>
  </w:footnote>
  <w:footnote w:type="continuationSeparator" w:id="0">
    <w:p w14:paraId="1C9FCAB0" w14:textId="77777777" w:rsidR="00970756" w:rsidRDefault="00970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r02">
    <w15:presenceInfo w15:providerId="None" w15:userId="Antoine G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1167F"/>
    <w:rsid w:val="00022E4A"/>
    <w:rsid w:val="00023398"/>
    <w:rsid w:val="00033502"/>
    <w:rsid w:val="000347A5"/>
    <w:rsid w:val="00034E6D"/>
    <w:rsid w:val="00043D55"/>
    <w:rsid w:val="000473B2"/>
    <w:rsid w:val="00072916"/>
    <w:rsid w:val="00074191"/>
    <w:rsid w:val="00087FBF"/>
    <w:rsid w:val="00092564"/>
    <w:rsid w:val="000A6394"/>
    <w:rsid w:val="000A70D6"/>
    <w:rsid w:val="000B7FED"/>
    <w:rsid w:val="000C0327"/>
    <w:rsid w:val="000C038A"/>
    <w:rsid w:val="000C6598"/>
    <w:rsid w:val="000D44B3"/>
    <w:rsid w:val="000E5A15"/>
    <w:rsid w:val="000F0C0A"/>
    <w:rsid w:val="000F1D25"/>
    <w:rsid w:val="000F6140"/>
    <w:rsid w:val="00102B15"/>
    <w:rsid w:val="0011180A"/>
    <w:rsid w:val="00111CAB"/>
    <w:rsid w:val="00125253"/>
    <w:rsid w:val="001261B6"/>
    <w:rsid w:val="00134DCC"/>
    <w:rsid w:val="00137B98"/>
    <w:rsid w:val="00145D43"/>
    <w:rsid w:val="00162EBC"/>
    <w:rsid w:val="0016703C"/>
    <w:rsid w:val="00172ACA"/>
    <w:rsid w:val="00192C46"/>
    <w:rsid w:val="0019352C"/>
    <w:rsid w:val="001A08B3"/>
    <w:rsid w:val="001A7B60"/>
    <w:rsid w:val="001B52F0"/>
    <w:rsid w:val="001B7A65"/>
    <w:rsid w:val="001E13BF"/>
    <w:rsid w:val="001E41F3"/>
    <w:rsid w:val="001E7B35"/>
    <w:rsid w:val="0020065C"/>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E1A36"/>
    <w:rsid w:val="003F6FAC"/>
    <w:rsid w:val="003F7627"/>
    <w:rsid w:val="00410371"/>
    <w:rsid w:val="004242F1"/>
    <w:rsid w:val="00452834"/>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E2C44"/>
    <w:rsid w:val="005E4D71"/>
    <w:rsid w:val="00603118"/>
    <w:rsid w:val="00617F47"/>
    <w:rsid w:val="00621188"/>
    <w:rsid w:val="00624DEB"/>
    <w:rsid w:val="006257ED"/>
    <w:rsid w:val="00634E7D"/>
    <w:rsid w:val="006379BB"/>
    <w:rsid w:val="00646954"/>
    <w:rsid w:val="00647E88"/>
    <w:rsid w:val="00653DE4"/>
    <w:rsid w:val="00655ABC"/>
    <w:rsid w:val="00665C47"/>
    <w:rsid w:val="00666614"/>
    <w:rsid w:val="00671EAE"/>
    <w:rsid w:val="00682252"/>
    <w:rsid w:val="00695808"/>
    <w:rsid w:val="006B46FB"/>
    <w:rsid w:val="006E21FB"/>
    <w:rsid w:val="006F4DBE"/>
    <w:rsid w:val="006F7EDC"/>
    <w:rsid w:val="007146FC"/>
    <w:rsid w:val="007419B0"/>
    <w:rsid w:val="00746709"/>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D3CCC"/>
    <w:rsid w:val="008E72A2"/>
    <w:rsid w:val="008F1BB3"/>
    <w:rsid w:val="008F3789"/>
    <w:rsid w:val="008F686C"/>
    <w:rsid w:val="00914117"/>
    <w:rsid w:val="009148DE"/>
    <w:rsid w:val="00925786"/>
    <w:rsid w:val="00941B6E"/>
    <w:rsid w:val="00941E30"/>
    <w:rsid w:val="00943620"/>
    <w:rsid w:val="00946218"/>
    <w:rsid w:val="009608A6"/>
    <w:rsid w:val="0096736E"/>
    <w:rsid w:val="00970756"/>
    <w:rsid w:val="00970D1F"/>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C4B8F"/>
    <w:rsid w:val="00BD279D"/>
    <w:rsid w:val="00BD6BB8"/>
    <w:rsid w:val="00BF325A"/>
    <w:rsid w:val="00C0769B"/>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4991"/>
    <w:rsid w:val="00D2611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E220D"/>
    <w:rsid w:val="00DE34CF"/>
    <w:rsid w:val="00DE69A4"/>
    <w:rsid w:val="00DF3BAC"/>
    <w:rsid w:val="00E025E5"/>
    <w:rsid w:val="00E13F3D"/>
    <w:rsid w:val="00E32E78"/>
    <w:rsid w:val="00E34898"/>
    <w:rsid w:val="00E64E3B"/>
    <w:rsid w:val="00E7230F"/>
    <w:rsid w:val="00E76FD8"/>
    <w:rsid w:val="00E9310E"/>
    <w:rsid w:val="00E964F9"/>
    <w:rsid w:val="00E973C0"/>
    <w:rsid w:val="00E97F93"/>
    <w:rsid w:val="00EB09B7"/>
    <w:rsid w:val="00EE5151"/>
    <w:rsid w:val="00EE7D7C"/>
    <w:rsid w:val="00EF5857"/>
    <w:rsid w:val="00EF72AC"/>
    <w:rsid w:val="00F043E6"/>
    <w:rsid w:val="00F077AB"/>
    <w:rsid w:val="00F1524B"/>
    <w:rsid w:val="00F23F81"/>
    <w:rsid w:val="00F25D98"/>
    <w:rsid w:val="00F300FB"/>
    <w:rsid w:val="00F61657"/>
    <w:rsid w:val="00F76328"/>
    <w:rsid w:val="00F87B79"/>
    <w:rsid w:val="00F9125C"/>
    <w:rsid w:val="00F918C0"/>
    <w:rsid w:val="00F9525A"/>
    <w:rsid w:val="00FB08F6"/>
    <w:rsid w:val="00FB6386"/>
    <w:rsid w:val="00FD6B9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header" Target="header4.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4048E-0EA9-4B01-9D12-4109A4296A3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18</TotalTime>
  <Pages>10</Pages>
  <Words>4334</Words>
  <Characters>24705</Characters>
  <Application>Microsoft Office Word</Application>
  <DocSecurity>0</DocSecurity>
  <Lines>205</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11</cp:revision>
  <cp:lastPrinted>1900-12-31T16:00:00Z</cp:lastPrinted>
  <dcterms:created xsi:type="dcterms:W3CDTF">2023-04-17T15:07:00Z</dcterms:created>
  <dcterms:modified xsi:type="dcterms:W3CDTF">2023-04-21T03:01:00Z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